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710F" w14:textId="77777777" w:rsidR="00EF2B1D" w:rsidRDefault="00EF2B1D" w:rsidP="00C4314D">
      <w:pPr>
        <w:jc w:val="center"/>
        <w:rPr>
          <w:rFonts w:ascii="Times New Roman" w:hAnsi="Times New Roman"/>
          <w:b/>
          <w:sz w:val="56"/>
          <w:szCs w:val="56"/>
          <w:u w:val="single"/>
        </w:rPr>
      </w:pPr>
    </w:p>
    <w:p w14:paraId="37B7E2D0" w14:textId="72ABE57A" w:rsidR="00C4314D" w:rsidRPr="00871738" w:rsidRDefault="00C4314D" w:rsidP="00C4314D">
      <w:pPr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871738">
        <w:rPr>
          <w:rFonts w:ascii="Times New Roman" w:hAnsi="Times New Roman"/>
          <w:b/>
          <w:sz w:val="56"/>
          <w:szCs w:val="56"/>
          <w:u w:val="single"/>
        </w:rPr>
        <w:t>AVVISO IMPORTANTE</w:t>
      </w:r>
      <w:r w:rsidR="00EF66A7">
        <w:rPr>
          <w:rFonts w:ascii="Times New Roman" w:hAnsi="Times New Roman"/>
          <w:b/>
          <w:sz w:val="56"/>
          <w:szCs w:val="56"/>
          <w:u w:val="single"/>
        </w:rPr>
        <w:t xml:space="preserve"> PER </w:t>
      </w:r>
      <w:r w:rsidR="00D56CF3">
        <w:rPr>
          <w:rFonts w:ascii="Times New Roman" w:hAnsi="Times New Roman"/>
          <w:b/>
          <w:sz w:val="56"/>
          <w:szCs w:val="56"/>
          <w:u w:val="single"/>
        </w:rPr>
        <w:t xml:space="preserve">GLI </w:t>
      </w:r>
      <w:r w:rsidR="00EF66A7">
        <w:rPr>
          <w:rFonts w:ascii="Times New Roman" w:hAnsi="Times New Roman"/>
          <w:b/>
          <w:sz w:val="56"/>
          <w:szCs w:val="56"/>
          <w:u w:val="single"/>
        </w:rPr>
        <w:t>UTENTI DEL COMUNE DI CEFALU’</w:t>
      </w:r>
    </w:p>
    <w:p w14:paraId="24851D9B" w14:textId="77777777" w:rsidR="00C4314D" w:rsidRPr="00C4314D" w:rsidRDefault="00C4314D" w:rsidP="00C4314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CD8732" w14:textId="77777777" w:rsidR="00C4314D" w:rsidRPr="00C4314D" w:rsidRDefault="00C4314D" w:rsidP="00C4314D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118D7F9C" w14:textId="77777777" w:rsidR="00EF2B1D" w:rsidRDefault="00EF2B1D" w:rsidP="00FB5A24">
      <w:pPr>
        <w:pStyle w:val="Testodelblocco"/>
        <w:spacing w:line="360" w:lineRule="auto"/>
        <w:ind w:left="0" w:right="282"/>
        <w:jc w:val="both"/>
        <w:rPr>
          <w:rFonts w:ascii="Times New Roman" w:hAnsi="Times New Roman"/>
          <w:color w:val="auto"/>
          <w:szCs w:val="24"/>
        </w:rPr>
      </w:pPr>
    </w:p>
    <w:p w14:paraId="54ECDCDA" w14:textId="77777777" w:rsidR="00EF2B1D" w:rsidRDefault="00EF2B1D" w:rsidP="00FB5A24">
      <w:pPr>
        <w:pStyle w:val="Testodelblocco"/>
        <w:spacing w:line="360" w:lineRule="auto"/>
        <w:ind w:left="0" w:right="282"/>
        <w:jc w:val="both"/>
        <w:rPr>
          <w:rFonts w:ascii="Times New Roman" w:hAnsi="Times New Roman"/>
          <w:color w:val="auto"/>
          <w:szCs w:val="24"/>
        </w:rPr>
      </w:pPr>
    </w:p>
    <w:p w14:paraId="6D1633CD" w14:textId="77777777" w:rsidR="00EF2B1D" w:rsidRDefault="00EF2B1D" w:rsidP="00FB5A24">
      <w:pPr>
        <w:pStyle w:val="Testodelblocco"/>
        <w:spacing w:line="360" w:lineRule="auto"/>
        <w:ind w:left="0" w:right="282"/>
        <w:jc w:val="both"/>
        <w:rPr>
          <w:rFonts w:ascii="Times New Roman" w:hAnsi="Times New Roman"/>
          <w:color w:val="auto"/>
          <w:szCs w:val="24"/>
        </w:rPr>
      </w:pPr>
    </w:p>
    <w:p w14:paraId="0BD87F58" w14:textId="77777777" w:rsidR="00EF2B1D" w:rsidRDefault="00EF2B1D" w:rsidP="00FB5A24">
      <w:pPr>
        <w:pStyle w:val="Testodelblocco"/>
        <w:spacing w:line="360" w:lineRule="auto"/>
        <w:ind w:left="0" w:right="282"/>
        <w:jc w:val="both"/>
        <w:rPr>
          <w:rFonts w:ascii="Times New Roman" w:hAnsi="Times New Roman"/>
          <w:color w:val="auto"/>
          <w:szCs w:val="24"/>
        </w:rPr>
      </w:pPr>
    </w:p>
    <w:p w14:paraId="2E40FD3C" w14:textId="77777777" w:rsidR="00EF2B1D" w:rsidRDefault="00EF2B1D" w:rsidP="00FB5A24">
      <w:pPr>
        <w:pStyle w:val="Testodelblocco"/>
        <w:spacing w:line="360" w:lineRule="auto"/>
        <w:ind w:left="0" w:right="282"/>
        <w:jc w:val="both"/>
        <w:rPr>
          <w:rFonts w:ascii="Times New Roman" w:hAnsi="Times New Roman"/>
          <w:color w:val="auto"/>
          <w:szCs w:val="24"/>
        </w:rPr>
      </w:pPr>
    </w:p>
    <w:p w14:paraId="3D66AF0E" w14:textId="77777777" w:rsidR="00EF2B1D" w:rsidRDefault="00EF2B1D" w:rsidP="00FB5A24">
      <w:pPr>
        <w:pStyle w:val="Testodelblocco"/>
        <w:spacing w:line="360" w:lineRule="auto"/>
        <w:ind w:left="0" w:right="282"/>
        <w:jc w:val="both"/>
        <w:rPr>
          <w:rFonts w:ascii="Times New Roman" w:hAnsi="Times New Roman"/>
          <w:color w:val="auto"/>
          <w:szCs w:val="24"/>
        </w:rPr>
      </w:pPr>
    </w:p>
    <w:p w14:paraId="4FBB02DC" w14:textId="0E3FB746" w:rsidR="00173865" w:rsidRPr="007C7038" w:rsidRDefault="00173865" w:rsidP="00FB5A24">
      <w:pPr>
        <w:pStyle w:val="Testodelblocco"/>
        <w:spacing w:line="360" w:lineRule="auto"/>
        <w:ind w:left="0" w:right="282"/>
        <w:jc w:val="both"/>
        <w:rPr>
          <w:rFonts w:ascii="Times New Roman" w:hAnsi="Times New Roman"/>
          <w:color w:val="auto"/>
          <w:szCs w:val="24"/>
        </w:rPr>
      </w:pPr>
      <w:r w:rsidRPr="007C7038">
        <w:rPr>
          <w:rFonts w:ascii="Times New Roman" w:hAnsi="Times New Roman"/>
          <w:color w:val="auto"/>
          <w:szCs w:val="24"/>
        </w:rPr>
        <w:t>Egregio Utente/Spett.le Condominio/</w:t>
      </w:r>
      <w:r w:rsidR="00E209FE" w:rsidRPr="007C7038">
        <w:rPr>
          <w:rFonts w:ascii="Times New Roman" w:hAnsi="Times New Roman"/>
          <w:color w:val="auto"/>
          <w:szCs w:val="24"/>
        </w:rPr>
        <w:t>S</w:t>
      </w:r>
      <w:r w:rsidRPr="007C7038">
        <w:rPr>
          <w:rFonts w:ascii="Times New Roman" w:hAnsi="Times New Roman"/>
          <w:color w:val="auto"/>
          <w:szCs w:val="24"/>
        </w:rPr>
        <w:t>pett.le Società,</w:t>
      </w:r>
    </w:p>
    <w:p w14:paraId="156A5577" w14:textId="77777777" w:rsidR="000A589C" w:rsidRDefault="000A589C" w:rsidP="00A36C83">
      <w:pPr>
        <w:pStyle w:val="Testodelblocco"/>
        <w:spacing w:line="360" w:lineRule="auto"/>
        <w:ind w:left="0" w:right="282"/>
        <w:jc w:val="both"/>
        <w:rPr>
          <w:rFonts w:ascii="Times New Roman" w:hAnsi="Times New Roman"/>
          <w:color w:val="auto"/>
          <w:szCs w:val="24"/>
        </w:rPr>
      </w:pPr>
    </w:p>
    <w:p w14:paraId="7121D281" w14:textId="7DE5C0AA" w:rsidR="00794119" w:rsidRDefault="00244127" w:rsidP="00FB5A24">
      <w:pPr>
        <w:pStyle w:val="Testodelblocco"/>
        <w:spacing w:line="360" w:lineRule="auto"/>
        <w:ind w:left="0" w:right="282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c</w:t>
      </w:r>
      <w:r w:rsidR="00A82C2B">
        <w:rPr>
          <w:rFonts w:ascii="Times New Roman" w:hAnsi="Times New Roman"/>
          <w:color w:val="auto"/>
          <w:szCs w:val="24"/>
        </w:rPr>
        <w:t xml:space="preserve">on la presente Vi informiamo che dal </w:t>
      </w:r>
      <w:r w:rsidR="00A82C2B" w:rsidRPr="00E06053">
        <w:rPr>
          <w:rFonts w:ascii="Times New Roman" w:hAnsi="Times New Roman"/>
          <w:b/>
          <w:bCs/>
          <w:color w:val="auto"/>
          <w:szCs w:val="24"/>
          <w:u w:val="single"/>
        </w:rPr>
        <w:t>1</w:t>
      </w:r>
      <w:r w:rsidR="00794119" w:rsidRPr="00E06053">
        <w:rPr>
          <w:rFonts w:ascii="Times New Roman" w:hAnsi="Times New Roman"/>
          <w:b/>
          <w:bCs/>
          <w:color w:val="auto"/>
          <w:szCs w:val="24"/>
          <w:u w:val="single"/>
        </w:rPr>
        <w:t>9</w:t>
      </w:r>
      <w:r w:rsidR="00A82C2B" w:rsidRPr="00E06053">
        <w:rPr>
          <w:rFonts w:ascii="Times New Roman" w:hAnsi="Times New Roman"/>
          <w:b/>
          <w:bCs/>
          <w:color w:val="auto"/>
          <w:szCs w:val="24"/>
          <w:u w:val="single"/>
        </w:rPr>
        <w:t xml:space="preserve"> </w:t>
      </w:r>
      <w:r w:rsidR="00794119" w:rsidRPr="00E06053">
        <w:rPr>
          <w:rFonts w:ascii="Times New Roman" w:hAnsi="Times New Roman"/>
          <w:b/>
          <w:bCs/>
          <w:color w:val="auto"/>
          <w:szCs w:val="24"/>
          <w:u w:val="single"/>
        </w:rPr>
        <w:t xml:space="preserve">ottobre </w:t>
      </w:r>
      <w:r w:rsidR="00A82C2B" w:rsidRPr="00E06053">
        <w:rPr>
          <w:rFonts w:ascii="Times New Roman" w:hAnsi="Times New Roman"/>
          <w:b/>
          <w:bCs/>
          <w:color w:val="auto"/>
          <w:szCs w:val="24"/>
          <w:u w:val="single"/>
        </w:rPr>
        <w:t>2022</w:t>
      </w:r>
      <w:r w:rsidR="001B4989" w:rsidRPr="00E06053">
        <w:rPr>
          <w:rFonts w:ascii="Times New Roman" w:hAnsi="Times New Roman"/>
          <w:b/>
          <w:bCs/>
          <w:color w:val="auto"/>
          <w:szCs w:val="24"/>
          <w:u w:val="single"/>
        </w:rPr>
        <w:t xml:space="preserve"> </w:t>
      </w:r>
      <w:r w:rsidR="00A82C2B">
        <w:rPr>
          <w:rFonts w:ascii="Times New Roman" w:hAnsi="Times New Roman"/>
          <w:color w:val="auto"/>
          <w:szCs w:val="24"/>
        </w:rPr>
        <w:t xml:space="preserve">questa Società ha </w:t>
      </w:r>
      <w:r w:rsidR="00D56CF3">
        <w:rPr>
          <w:rFonts w:ascii="Times New Roman" w:hAnsi="Times New Roman"/>
          <w:color w:val="auto"/>
          <w:szCs w:val="24"/>
        </w:rPr>
        <w:t>preso in carico la gestione de</w:t>
      </w:r>
      <w:r w:rsidR="00A82C2B">
        <w:rPr>
          <w:rFonts w:ascii="Times New Roman" w:hAnsi="Times New Roman"/>
          <w:color w:val="auto"/>
          <w:szCs w:val="24"/>
        </w:rPr>
        <w:t>l Servizio Idrico Integrato</w:t>
      </w:r>
      <w:r w:rsidR="001B4989">
        <w:rPr>
          <w:rFonts w:ascii="Times New Roman" w:hAnsi="Times New Roman"/>
          <w:color w:val="auto"/>
          <w:szCs w:val="24"/>
        </w:rPr>
        <w:t xml:space="preserve"> (di seguito SII)</w:t>
      </w:r>
      <w:r w:rsidR="00A82C2B">
        <w:rPr>
          <w:rFonts w:ascii="Times New Roman" w:hAnsi="Times New Roman"/>
          <w:color w:val="auto"/>
          <w:szCs w:val="24"/>
        </w:rPr>
        <w:t xml:space="preserve"> del Comune di Cefalù</w:t>
      </w:r>
      <w:r w:rsidR="000A589C">
        <w:rPr>
          <w:rFonts w:ascii="Times New Roman" w:hAnsi="Times New Roman"/>
          <w:color w:val="auto"/>
          <w:szCs w:val="24"/>
        </w:rPr>
        <w:t xml:space="preserve"> e, come da </w:t>
      </w:r>
      <w:r w:rsidR="00A36C83">
        <w:rPr>
          <w:rFonts w:ascii="Times New Roman" w:hAnsi="Times New Roman"/>
          <w:color w:val="auto"/>
          <w:szCs w:val="24"/>
        </w:rPr>
        <w:t>Convenzione sottoscritta tra la Struttura Commissariale all</w:t>
      </w:r>
      <w:r w:rsidR="000A589C">
        <w:rPr>
          <w:rFonts w:ascii="Times New Roman" w:hAnsi="Times New Roman"/>
          <w:color w:val="auto"/>
          <w:szCs w:val="24"/>
        </w:rPr>
        <w:t>’</w:t>
      </w:r>
      <w:r w:rsidR="00A36C83">
        <w:rPr>
          <w:rFonts w:ascii="Times New Roman" w:hAnsi="Times New Roman"/>
          <w:color w:val="auto"/>
          <w:szCs w:val="24"/>
        </w:rPr>
        <w:t>Emergenza Depurazione e l’ATI Palermo, gestisce</w:t>
      </w:r>
      <w:r w:rsidR="000A589C">
        <w:rPr>
          <w:rFonts w:ascii="Times New Roman" w:hAnsi="Times New Roman"/>
          <w:color w:val="auto"/>
          <w:szCs w:val="24"/>
        </w:rPr>
        <w:t xml:space="preserve"> dal </w:t>
      </w:r>
      <w:r w:rsidR="000A589C" w:rsidRPr="000A589C">
        <w:rPr>
          <w:rFonts w:ascii="Times New Roman" w:hAnsi="Times New Roman"/>
          <w:b/>
          <w:color w:val="auto"/>
          <w:szCs w:val="24"/>
          <w:u w:val="single"/>
        </w:rPr>
        <w:t>novembre 2021</w:t>
      </w:r>
      <w:r w:rsidR="000A589C">
        <w:rPr>
          <w:rFonts w:ascii="Times New Roman" w:hAnsi="Times New Roman"/>
          <w:color w:val="auto"/>
          <w:szCs w:val="24"/>
        </w:rPr>
        <w:t xml:space="preserve"> </w:t>
      </w:r>
      <w:r w:rsidR="00A36C83">
        <w:rPr>
          <w:rFonts w:ascii="Times New Roman" w:hAnsi="Times New Roman"/>
          <w:color w:val="auto"/>
          <w:szCs w:val="24"/>
        </w:rPr>
        <w:t xml:space="preserve">l’Impianto di depurazione di </w:t>
      </w:r>
      <w:proofErr w:type="gramStart"/>
      <w:r w:rsidR="00A36C83">
        <w:rPr>
          <w:rFonts w:ascii="Times New Roman" w:hAnsi="Times New Roman"/>
          <w:color w:val="auto"/>
          <w:szCs w:val="24"/>
        </w:rPr>
        <w:t>C.da</w:t>
      </w:r>
      <w:proofErr w:type="gramEnd"/>
      <w:r w:rsidR="00A36C83">
        <w:rPr>
          <w:rFonts w:ascii="Times New Roman" w:hAnsi="Times New Roman"/>
          <w:color w:val="auto"/>
          <w:szCs w:val="24"/>
        </w:rPr>
        <w:t xml:space="preserve"> S. Antonio</w:t>
      </w:r>
      <w:r w:rsidR="000A589C">
        <w:rPr>
          <w:rFonts w:ascii="Times New Roman" w:hAnsi="Times New Roman"/>
          <w:color w:val="auto"/>
          <w:szCs w:val="24"/>
        </w:rPr>
        <w:t>.</w:t>
      </w:r>
    </w:p>
    <w:p w14:paraId="5E94CB11" w14:textId="77777777" w:rsidR="000A589C" w:rsidRDefault="000A589C" w:rsidP="00FB5A24">
      <w:pPr>
        <w:pStyle w:val="Testodelblocco"/>
        <w:spacing w:line="360" w:lineRule="auto"/>
        <w:ind w:left="0" w:right="282"/>
        <w:jc w:val="both"/>
        <w:rPr>
          <w:rFonts w:ascii="Times New Roman" w:hAnsi="Times New Roman"/>
          <w:color w:val="auto"/>
          <w:szCs w:val="24"/>
        </w:rPr>
      </w:pPr>
    </w:p>
    <w:p w14:paraId="604ED8B2" w14:textId="147EE0CB" w:rsidR="000E516C" w:rsidRDefault="00FF1550" w:rsidP="00FB5A24">
      <w:pPr>
        <w:pStyle w:val="Testodelblocco"/>
        <w:spacing w:line="360" w:lineRule="auto"/>
        <w:ind w:left="0" w:right="282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In considerazione dell</w:t>
      </w:r>
      <w:r w:rsidR="000A589C">
        <w:rPr>
          <w:rFonts w:ascii="Times New Roman" w:hAnsi="Times New Roman"/>
          <w:color w:val="auto"/>
          <w:szCs w:val="24"/>
        </w:rPr>
        <w:t xml:space="preserve">a necessità </w:t>
      </w:r>
      <w:r>
        <w:rPr>
          <w:rFonts w:ascii="Times New Roman" w:hAnsi="Times New Roman"/>
          <w:color w:val="auto"/>
          <w:szCs w:val="24"/>
        </w:rPr>
        <w:t>di</w:t>
      </w:r>
      <w:r w:rsidR="000A589C">
        <w:rPr>
          <w:rFonts w:ascii="Times New Roman" w:hAnsi="Times New Roman"/>
          <w:color w:val="auto"/>
          <w:szCs w:val="24"/>
        </w:rPr>
        <w:t xml:space="preserve"> definire </w:t>
      </w:r>
      <w:r>
        <w:rPr>
          <w:rFonts w:ascii="Times New Roman" w:hAnsi="Times New Roman"/>
          <w:color w:val="auto"/>
          <w:szCs w:val="24"/>
        </w:rPr>
        <w:t xml:space="preserve">un database </w:t>
      </w:r>
      <w:r w:rsidR="000A589C">
        <w:rPr>
          <w:rFonts w:ascii="Times New Roman" w:hAnsi="Times New Roman"/>
          <w:color w:val="auto"/>
          <w:szCs w:val="24"/>
        </w:rPr>
        <w:t xml:space="preserve">di </w:t>
      </w:r>
      <w:r>
        <w:rPr>
          <w:rFonts w:ascii="Times New Roman" w:hAnsi="Times New Roman"/>
          <w:color w:val="auto"/>
          <w:szCs w:val="24"/>
        </w:rPr>
        <w:t xml:space="preserve">utenza aggiornato, gli Utenti che beneficiano della fornitura idrica sul territorio del Comune di Cefalù, </w:t>
      </w:r>
      <w:r w:rsidR="000A589C">
        <w:rPr>
          <w:rFonts w:ascii="Times New Roman" w:hAnsi="Times New Roman"/>
          <w:color w:val="auto"/>
          <w:szCs w:val="24"/>
        </w:rPr>
        <w:t>sono invitati a</w:t>
      </w:r>
      <w:r>
        <w:rPr>
          <w:rFonts w:ascii="Times New Roman" w:hAnsi="Times New Roman"/>
          <w:color w:val="auto"/>
          <w:szCs w:val="24"/>
        </w:rPr>
        <w:t xml:space="preserve"> procedere alla</w:t>
      </w:r>
      <w:r w:rsidR="001B4989">
        <w:rPr>
          <w:rFonts w:ascii="Times New Roman" w:hAnsi="Times New Roman"/>
          <w:color w:val="auto"/>
          <w:szCs w:val="24"/>
        </w:rPr>
        <w:t xml:space="preserve"> sottoscrizione </w:t>
      </w:r>
      <w:r>
        <w:rPr>
          <w:rFonts w:ascii="Times New Roman" w:hAnsi="Times New Roman"/>
          <w:color w:val="auto"/>
          <w:szCs w:val="24"/>
        </w:rPr>
        <w:t>dei relativi contratti</w:t>
      </w:r>
      <w:r w:rsidR="000A589C">
        <w:rPr>
          <w:rFonts w:ascii="Times New Roman" w:hAnsi="Times New Roman"/>
          <w:color w:val="auto"/>
          <w:szCs w:val="24"/>
        </w:rPr>
        <w:t xml:space="preserve"> di somministrazione idrica </w:t>
      </w:r>
      <w:r>
        <w:rPr>
          <w:rFonts w:ascii="Times New Roman" w:hAnsi="Times New Roman"/>
          <w:color w:val="auto"/>
          <w:szCs w:val="24"/>
        </w:rPr>
        <w:t>regolarizzando la loro posizione nei confronti di AMAP</w:t>
      </w:r>
      <w:r w:rsidR="00840409">
        <w:rPr>
          <w:rFonts w:ascii="Times New Roman" w:hAnsi="Times New Roman"/>
          <w:color w:val="auto"/>
          <w:szCs w:val="24"/>
        </w:rPr>
        <w:t xml:space="preserve"> ed evitando in questo modo possibili disservizi</w:t>
      </w:r>
      <w:r>
        <w:rPr>
          <w:rFonts w:ascii="Times New Roman" w:hAnsi="Times New Roman"/>
          <w:color w:val="auto"/>
          <w:szCs w:val="24"/>
        </w:rPr>
        <w:t xml:space="preserve">. </w:t>
      </w:r>
    </w:p>
    <w:p w14:paraId="346B3180" w14:textId="13E445C3" w:rsidR="000A589C" w:rsidRDefault="000A589C" w:rsidP="000A589C">
      <w:pPr>
        <w:pStyle w:val="Testodelblocco"/>
        <w:spacing w:line="360" w:lineRule="auto"/>
        <w:ind w:left="0" w:right="282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Pertanto, al fine di agevolare il rapporto diretto con gli Utenti, da giorno 9 gennaio 2023, sarà disponibile il nostro Sportello commerciale in Via Umberto I n. 55 con i seguenti orari di apertura: dalle 9,00 alle 17,00 dal lunedì al venerdì (escluse le festività).</w:t>
      </w:r>
    </w:p>
    <w:p w14:paraId="411EACBC" w14:textId="6C7F281A" w:rsidR="00840409" w:rsidRDefault="00FF1550" w:rsidP="00FB5A24">
      <w:pPr>
        <w:pStyle w:val="Testodelblocco"/>
        <w:spacing w:line="360" w:lineRule="auto"/>
        <w:ind w:left="0" w:right="282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E’</w:t>
      </w:r>
      <w:r w:rsidR="00840409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>possibile</w:t>
      </w:r>
      <w:r w:rsidR="00840409">
        <w:rPr>
          <w:rFonts w:ascii="Times New Roman" w:hAnsi="Times New Roman"/>
          <w:color w:val="auto"/>
          <w:szCs w:val="24"/>
        </w:rPr>
        <w:t xml:space="preserve"> a tal proposito</w:t>
      </w:r>
      <w:r>
        <w:rPr>
          <w:rFonts w:ascii="Times New Roman" w:hAnsi="Times New Roman"/>
          <w:color w:val="auto"/>
          <w:szCs w:val="24"/>
        </w:rPr>
        <w:t xml:space="preserve"> prenotare un appuntamento con i nostri operatori </w:t>
      </w:r>
      <w:r w:rsidR="00840409">
        <w:rPr>
          <w:rFonts w:ascii="Times New Roman" w:hAnsi="Times New Roman"/>
          <w:color w:val="auto"/>
          <w:szCs w:val="24"/>
        </w:rPr>
        <w:t>recandosi direttamente allo Sportello Utenza di via Umberto I n. 55</w:t>
      </w:r>
      <w:r w:rsidR="000E516C">
        <w:rPr>
          <w:rFonts w:ascii="Times New Roman" w:hAnsi="Times New Roman"/>
          <w:color w:val="auto"/>
          <w:szCs w:val="24"/>
        </w:rPr>
        <w:t xml:space="preserve"> o scrivendo all’indirizzo mail </w:t>
      </w:r>
      <w:hyperlink r:id="rId8" w:history="1">
        <w:r w:rsidR="000E516C" w:rsidRPr="00BE41EA">
          <w:rPr>
            <w:rStyle w:val="Collegamentoipertestuale"/>
            <w:rFonts w:ascii="Times New Roman" w:hAnsi="Times New Roman"/>
            <w:szCs w:val="24"/>
          </w:rPr>
          <w:t>amapcefalu@eurekaevolution.it</w:t>
        </w:r>
      </w:hyperlink>
      <w:r w:rsidR="00840409">
        <w:rPr>
          <w:rFonts w:ascii="Times New Roman" w:hAnsi="Times New Roman"/>
          <w:color w:val="auto"/>
          <w:szCs w:val="24"/>
        </w:rPr>
        <w:t>.</w:t>
      </w:r>
    </w:p>
    <w:p w14:paraId="653250CC" w14:textId="16B6BC8F" w:rsidR="00D56CF3" w:rsidRDefault="00C42F07" w:rsidP="00FB5A24">
      <w:pPr>
        <w:pStyle w:val="Testodelblocco"/>
        <w:spacing w:line="360" w:lineRule="auto"/>
        <w:ind w:left="0" w:right="282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La documentazione n</w:t>
      </w:r>
      <w:r w:rsidR="00D56CF3">
        <w:rPr>
          <w:rFonts w:ascii="Times New Roman" w:hAnsi="Times New Roman"/>
          <w:color w:val="auto"/>
          <w:szCs w:val="24"/>
        </w:rPr>
        <w:t>ecessari</w:t>
      </w:r>
      <w:r>
        <w:rPr>
          <w:rFonts w:ascii="Times New Roman" w:hAnsi="Times New Roman"/>
          <w:color w:val="auto"/>
          <w:szCs w:val="24"/>
        </w:rPr>
        <w:t>a</w:t>
      </w:r>
      <w:r w:rsidR="00D56CF3">
        <w:rPr>
          <w:rFonts w:ascii="Times New Roman" w:hAnsi="Times New Roman"/>
          <w:color w:val="auto"/>
          <w:szCs w:val="24"/>
        </w:rPr>
        <w:t xml:space="preserve"> per la sottoscrizione dei contratti è direttamente scaricabile dal sito Internet </w:t>
      </w:r>
      <w:hyperlink r:id="rId9" w:history="1">
        <w:r w:rsidR="00D56CF3" w:rsidRPr="00BE41EA">
          <w:rPr>
            <w:rStyle w:val="Collegamentoipertestuale"/>
            <w:rFonts w:ascii="Times New Roman" w:hAnsi="Times New Roman"/>
            <w:szCs w:val="24"/>
          </w:rPr>
          <w:t>www.amapspa.it</w:t>
        </w:r>
      </w:hyperlink>
      <w:r w:rsidR="00D56CF3">
        <w:rPr>
          <w:rFonts w:ascii="Times New Roman" w:hAnsi="Times New Roman"/>
          <w:color w:val="auto"/>
          <w:szCs w:val="24"/>
        </w:rPr>
        <w:t xml:space="preserve"> al </w:t>
      </w:r>
      <w:r>
        <w:rPr>
          <w:rFonts w:ascii="Times New Roman" w:hAnsi="Times New Roman"/>
          <w:color w:val="auto"/>
          <w:szCs w:val="24"/>
        </w:rPr>
        <w:t xml:space="preserve">seguente </w:t>
      </w:r>
      <w:r w:rsidR="00D56CF3">
        <w:rPr>
          <w:rFonts w:ascii="Times New Roman" w:hAnsi="Times New Roman"/>
          <w:color w:val="auto"/>
          <w:szCs w:val="24"/>
        </w:rPr>
        <w:t xml:space="preserve">link </w:t>
      </w:r>
      <w:hyperlink r:id="rId10" w:history="1">
        <w:r w:rsidRPr="00C42F07">
          <w:rPr>
            <w:rFonts w:ascii="Times" w:hAnsi="Times"/>
            <w:u w:val="single"/>
          </w:rPr>
          <w:t>Nuovo allaccio idrico – AMAP S.p.A (amapspa.it)</w:t>
        </w:r>
      </w:hyperlink>
      <w:r>
        <w:rPr>
          <w:rFonts w:ascii="Times" w:hAnsi="Times"/>
          <w:color w:val="auto"/>
        </w:rPr>
        <w:t>; per rendere più rapida la procedura di stipula, si consiglia di presentarsi allo Sportello Utenza con il modulo già compilato in ogni parte insieme alla copia della documentazione richiesta.</w:t>
      </w:r>
    </w:p>
    <w:p w14:paraId="523381D9" w14:textId="77777777" w:rsidR="000A589C" w:rsidRDefault="000A589C" w:rsidP="00FB5A24">
      <w:pPr>
        <w:pStyle w:val="Testodelblocco"/>
        <w:spacing w:line="360" w:lineRule="auto"/>
        <w:ind w:left="0" w:right="282"/>
        <w:jc w:val="both"/>
        <w:rPr>
          <w:rFonts w:ascii="Times New Roman" w:hAnsi="Times New Roman"/>
          <w:color w:val="auto"/>
          <w:szCs w:val="24"/>
        </w:rPr>
      </w:pPr>
    </w:p>
    <w:p w14:paraId="74B817C5" w14:textId="343C62F8" w:rsidR="001B4989" w:rsidRDefault="000E516C" w:rsidP="00FB5A24">
      <w:pPr>
        <w:pStyle w:val="Testodelblocco"/>
        <w:spacing w:line="360" w:lineRule="auto"/>
        <w:ind w:left="0" w:right="282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lastRenderedPageBreak/>
        <w:t>Conseguentemente alla stipula del contratto di fornitura</w:t>
      </w:r>
      <w:r w:rsidR="000A589C">
        <w:rPr>
          <w:rFonts w:ascii="Times New Roman" w:hAnsi="Times New Roman"/>
          <w:color w:val="auto"/>
          <w:szCs w:val="24"/>
        </w:rPr>
        <w:t xml:space="preserve"> idrica</w:t>
      </w:r>
      <w:r w:rsidR="001B4989">
        <w:rPr>
          <w:rFonts w:ascii="Times New Roman" w:hAnsi="Times New Roman"/>
          <w:color w:val="auto"/>
          <w:szCs w:val="24"/>
        </w:rPr>
        <w:t xml:space="preserve"> ed</w:t>
      </w:r>
      <w:r>
        <w:rPr>
          <w:rFonts w:ascii="Times New Roman" w:hAnsi="Times New Roman"/>
          <w:color w:val="auto"/>
          <w:szCs w:val="24"/>
        </w:rPr>
        <w:t xml:space="preserve"> a seguito dell’installazione di nuovi misuratori da parte della Società</w:t>
      </w:r>
      <w:r w:rsidR="00BE648C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>v</w:t>
      </w:r>
      <w:r w:rsidR="00840409">
        <w:rPr>
          <w:rFonts w:ascii="Times New Roman" w:hAnsi="Times New Roman"/>
          <w:color w:val="auto"/>
          <w:szCs w:val="24"/>
        </w:rPr>
        <w:t>erranno a</w:t>
      </w:r>
      <w:r>
        <w:rPr>
          <w:rFonts w:ascii="Times New Roman" w:hAnsi="Times New Roman"/>
          <w:color w:val="auto"/>
          <w:szCs w:val="24"/>
        </w:rPr>
        <w:t>ddebitate in bolletta</w:t>
      </w:r>
      <w:r w:rsidR="001B4989">
        <w:rPr>
          <w:rFonts w:ascii="Times New Roman" w:hAnsi="Times New Roman"/>
          <w:color w:val="auto"/>
          <w:szCs w:val="24"/>
        </w:rPr>
        <w:t xml:space="preserve"> - sulla base dei consumi rilevati o di quelli stimati in assenza di rilevazione - </w:t>
      </w:r>
      <w:r w:rsidR="00840409">
        <w:rPr>
          <w:rFonts w:ascii="Times New Roman" w:hAnsi="Times New Roman"/>
          <w:color w:val="auto"/>
          <w:szCs w:val="24"/>
        </w:rPr>
        <w:t>le tariffe relative al Servizio Idrico, Fognario e di Depurazione approvate dall’A.T.I. Palermo</w:t>
      </w:r>
      <w:r w:rsidR="001B4989">
        <w:rPr>
          <w:rFonts w:ascii="Times New Roman" w:hAnsi="Times New Roman"/>
          <w:color w:val="auto"/>
          <w:szCs w:val="24"/>
        </w:rPr>
        <w:t xml:space="preserve">, con </w:t>
      </w:r>
      <w:r w:rsidR="00244127">
        <w:rPr>
          <w:rFonts w:ascii="Times New Roman" w:hAnsi="Times New Roman"/>
          <w:color w:val="auto"/>
          <w:szCs w:val="24"/>
        </w:rPr>
        <w:t>D</w:t>
      </w:r>
      <w:r>
        <w:rPr>
          <w:rFonts w:ascii="Times New Roman" w:hAnsi="Times New Roman"/>
          <w:color w:val="auto"/>
          <w:szCs w:val="24"/>
        </w:rPr>
        <w:t>e</w:t>
      </w:r>
      <w:r w:rsidR="001B4989">
        <w:rPr>
          <w:rFonts w:ascii="Times New Roman" w:hAnsi="Times New Roman"/>
          <w:color w:val="auto"/>
          <w:szCs w:val="24"/>
        </w:rPr>
        <w:t xml:space="preserve">libera </w:t>
      </w:r>
      <w:r w:rsidR="00A90A15">
        <w:rPr>
          <w:rFonts w:ascii="Times New Roman" w:hAnsi="Times New Roman"/>
          <w:color w:val="auto"/>
          <w:szCs w:val="24"/>
        </w:rPr>
        <w:t xml:space="preserve">n. </w:t>
      </w:r>
      <w:r w:rsidR="000A589C">
        <w:rPr>
          <w:rFonts w:ascii="Times New Roman" w:hAnsi="Times New Roman"/>
          <w:color w:val="auto"/>
          <w:szCs w:val="24"/>
        </w:rPr>
        <w:t>11</w:t>
      </w:r>
      <w:r>
        <w:rPr>
          <w:rFonts w:ascii="Times New Roman" w:hAnsi="Times New Roman"/>
          <w:color w:val="auto"/>
          <w:szCs w:val="24"/>
        </w:rPr>
        <w:t xml:space="preserve"> del </w:t>
      </w:r>
      <w:r w:rsidR="001B4989">
        <w:rPr>
          <w:rFonts w:ascii="Times New Roman" w:hAnsi="Times New Roman"/>
          <w:color w:val="auto"/>
          <w:szCs w:val="24"/>
        </w:rPr>
        <w:t>21 dicembre 2022</w:t>
      </w:r>
      <w:r>
        <w:rPr>
          <w:rFonts w:ascii="Times New Roman" w:hAnsi="Times New Roman"/>
          <w:color w:val="auto"/>
          <w:szCs w:val="24"/>
        </w:rPr>
        <w:t>.</w:t>
      </w:r>
    </w:p>
    <w:p w14:paraId="3DC8D6AB" w14:textId="77777777" w:rsidR="001B4989" w:rsidRDefault="001B4989" w:rsidP="00FB5A24">
      <w:pPr>
        <w:pStyle w:val="Testodelblocco"/>
        <w:spacing w:line="360" w:lineRule="auto"/>
        <w:ind w:left="0" w:right="282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Si precisa che </w:t>
      </w:r>
      <w:r w:rsidR="00604DE8">
        <w:rPr>
          <w:rFonts w:ascii="Times New Roman" w:hAnsi="Times New Roman"/>
          <w:color w:val="auto"/>
          <w:szCs w:val="24"/>
        </w:rPr>
        <w:t xml:space="preserve">la tariffa relativa al servizio idrico </w:t>
      </w:r>
      <w:r w:rsidR="00515D1A">
        <w:rPr>
          <w:rFonts w:ascii="Times New Roman" w:hAnsi="Times New Roman"/>
          <w:color w:val="auto"/>
          <w:szCs w:val="24"/>
        </w:rPr>
        <w:t xml:space="preserve">(e quota parte della quota fissa) </w:t>
      </w:r>
      <w:r w:rsidR="00604DE8">
        <w:rPr>
          <w:rFonts w:ascii="Times New Roman" w:hAnsi="Times New Roman"/>
          <w:color w:val="auto"/>
          <w:szCs w:val="24"/>
        </w:rPr>
        <w:t xml:space="preserve">– in virtù della vigente ordinanza Sindacale di Non Potabilità </w:t>
      </w:r>
      <w:r w:rsidR="004E1F79">
        <w:rPr>
          <w:rFonts w:ascii="Times New Roman" w:hAnsi="Times New Roman"/>
          <w:color w:val="auto"/>
          <w:szCs w:val="24"/>
        </w:rPr>
        <w:t>n. 50 del 17/06/2016</w:t>
      </w:r>
      <w:r w:rsidR="00604DE8">
        <w:rPr>
          <w:rFonts w:ascii="Times New Roman" w:hAnsi="Times New Roman"/>
          <w:color w:val="auto"/>
          <w:szCs w:val="24"/>
        </w:rPr>
        <w:t xml:space="preserve"> – sarà ridotta del 50 %.</w:t>
      </w:r>
    </w:p>
    <w:p w14:paraId="0B6E5A99" w14:textId="6A51F745" w:rsidR="00BE648C" w:rsidRDefault="00222681" w:rsidP="00FB5A24">
      <w:pPr>
        <w:pStyle w:val="Testodelblocco"/>
        <w:spacing w:line="360" w:lineRule="auto"/>
        <w:ind w:left="0" w:right="282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Per il periodo intercorrente tra la data di avvio gestione </w:t>
      </w:r>
      <w:r w:rsidR="006C061C">
        <w:rPr>
          <w:rFonts w:ascii="Times New Roman" w:hAnsi="Times New Roman"/>
          <w:color w:val="auto"/>
          <w:szCs w:val="24"/>
        </w:rPr>
        <w:t xml:space="preserve">del S.I.I. </w:t>
      </w:r>
      <w:r>
        <w:rPr>
          <w:rFonts w:ascii="Times New Roman" w:hAnsi="Times New Roman"/>
          <w:color w:val="auto"/>
          <w:szCs w:val="24"/>
        </w:rPr>
        <w:t xml:space="preserve">da parte di AMAP </w:t>
      </w:r>
      <w:r w:rsidRPr="00E06053">
        <w:rPr>
          <w:rFonts w:ascii="Times New Roman" w:hAnsi="Times New Roman"/>
          <w:color w:val="auto"/>
          <w:szCs w:val="24"/>
        </w:rPr>
        <w:t>(</w:t>
      </w:r>
      <w:r w:rsidR="00E06053" w:rsidRPr="00E06053">
        <w:rPr>
          <w:rFonts w:ascii="Times New Roman" w:hAnsi="Times New Roman"/>
          <w:color w:val="auto"/>
          <w:szCs w:val="24"/>
        </w:rPr>
        <w:t>19</w:t>
      </w:r>
      <w:r w:rsidRPr="00E06053">
        <w:rPr>
          <w:rFonts w:ascii="Times New Roman" w:hAnsi="Times New Roman"/>
          <w:color w:val="auto"/>
          <w:szCs w:val="24"/>
        </w:rPr>
        <w:t>/</w:t>
      </w:r>
      <w:r w:rsidR="00A90A15" w:rsidRPr="00E06053">
        <w:rPr>
          <w:rFonts w:ascii="Times New Roman" w:hAnsi="Times New Roman"/>
          <w:color w:val="auto"/>
          <w:szCs w:val="24"/>
        </w:rPr>
        <w:t>1</w:t>
      </w:r>
      <w:r w:rsidR="00E06053" w:rsidRPr="00E06053">
        <w:rPr>
          <w:rFonts w:ascii="Times New Roman" w:hAnsi="Times New Roman"/>
          <w:color w:val="auto"/>
          <w:szCs w:val="24"/>
        </w:rPr>
        <w:t>0</w:t>
      </w:r>
      <w:r w:rsidRPr="00E06053">
        <w:rPr>
          <w:rFonts w:ascii="Times New Roman" w:hAnsi="Times New Roman"/>
          <w:color w:val="auto"/>
          <w:szCs w:val="24"/>
        </w:rPr>
        <w:t>/</w:t>
      </w:r>
      <w:r w:rsidR="004978E2" w:rsidRPr="00E06053">
        <w:rPr>
          <w:rFonts w:ascii="Times New Roman" w:hAnsi="Times New Roman"/>
          <w:color w:val="auto"/>
          <w:szCs w:val="24"/>
        </w:rPr>
        <w:t>2022</w:t>
      </w:r>
      <w:r w:rsidRPr="00E06053">
        <w:rPr>
          <w:rFonts w:ascii="Times New Roman" w:hAnsi="Times New Roman"/>
          <w:color w:val="auto"/>
          <w:szCs w:val="24"/>
        </w:rPr>
        <w:t xml:space="preserve">) </w:t>
      </w:r>
      <w:r>
        <w:rPr>
          <w:rFonts w:ascii="Times New Roman" w:hAnsi="Times New Roman"/>
          <w:color w:val="auto"/>
          <w:szCs w:val="24"/>
        </w:rPr>
        <w:t xml:space="preserve">e la data di installazione del nuovo misuratore idrico, i consumi saranno </w:t>
      </w:r>
      <w:r w:rsidR="006C061C">
        <w:rPr>
          <w:rFonts w:ascii="Times New Roman" w:hAnsi="Times New Roman"/>
          <w:color w:val="auto"/>
          <w:szCs w:val="24"/>
        </w:rPr>
        <w:t xml:space="preserve">calcolati </w:t>
      </w:r>
      <w:r w:rsidR="00BE648C">
        <w:rPr>
          <w:rFonts w:ascii="Times New Roman" w:hAnsi="Times New Roman"/>
          <w:color w:val="auto"/>
          <w:szCs w:val="24"/>
        </w:rPr>
        <w:t xml:space="preserve">sulla base degli </w:t>
      </w:r>
      <w:r w:rsidR="00BE648C" w:rsidRPr="006C4BE0">
        <w:rPr>
          <w:rFonts w:ascii="Times New Roman" w:hAnsi="Times New Roman"/>
          <w:color w:val="auto"/>
          <w:szCs w:val="24"/>
        </w:rPr>
        <w:t>standard</w:t>
      </w:r>
      <w:r w:rsidR="001B4989" w:rsidRPr="006C4BE0">
        <w:rPr>
          <w:rFonts w:ascii="Times New Roman" w:hAnsi="Times New Roman"/>
          <w:color w:val="auto"/>
          <w:szCs w:val="24"/>
        </w:rPr>
        <w:t xml:space="preserve"> di consumi</w:t>
      </w:r>
      <w:r w:rsidR="001B4989">
        <w:rPr>
          <w:rFonts w:ascii="Times New Roman" w:hAnsi="Times New Roman"/>
          <w:color w:val="auto"/>
          <w:szCs w:val="24"/>
        </w:rPr>
        <w:t xml:space="preserve"> </w:t>
      </w:r>
      <w:r w:rsidR="00BE648C">
        <w:rPr>
          <w:rFonts w:ascii="Times New Roman" w:hAnsi="Times New Roman"/>
          <w:color w:val="auto"/>
          <w:szCs w:val="24"/>
        </w:rPr>
        <w:t>previsti per le rispettive tipologie di utenze</w:t>
      </w:r>
      <w:r w:rsidR="002B58EF">
        <w:rPr>
          <w:rFonts w:ascii="Times New Roman" w:hAnsi="Times New Roman"/>
          <w:color w:val="auto"/>
          <w:szCs w:val="24"/>
        </w:rPr>
        <w:t xml:space="preserve"> (Domestiche Residenti, Non Residenti, Atri USI, etc</w:t>
      </w:r>
      <w:r w:rsidR="001B4989">
        <w:rPr>
          <w:rFonts w:ascii="Times New Roman" w:hAnsi="Times New Roman"/>
          <w:color w:val="auto"/>
          <w:szCs w:val="24"/>
        </w:rPr>
        <w:t>.)</w:t>
      </w:r>
      <w:r w:rsidR="002B58EF">
        <w:rPr>
          <w:rFonts w:ascii="Times New Roman" w:hAnsi="Times New Roman"/>
          <w:color w:val="auto"/>
          <w:szCs w:val="24"/>
        </w:rPr>
        <w:t xml:space="preserve"> </w:t>
      </w:r>
      <w:r w:rsidR="001B4989">
        <w:rPr>
          <w:rFonts w:ascii="Times New Roman" w:hAnsi="Times New Roman"/>
          <w:color w:val="auto"/>
          <w:szCs w:val="24"/>
        </w:rPr>
        <w:t xml:space="preserve">applicando su </w:t>
      </w:r>
      <w:r w:rsidR="002B58EF">
        <w:rPr>
          <w:rFonts w:ascii="Times New Roman" w:hAnsi="Times New Roman"/>
          <w:color w:val="auto"/>
          <w:szCs w:val="24"/>
        </w:rPr>
        <w:t xml:space="preserve">questi le relative tariffe </w:t>
      </w:r>
      <w:r w:rsidR="001B4989">
        <w:rPr>
          <w:rFonts w:ascii="Times New Roman" w:hAnsi="Times New Roman"/>
          <w:color w:val="auto"/>
          <w:szCs w:val="24"/>
        </w:rPr>
        <w:t>del SII</w:t>
      </w:r>
      <w:r w:rsidR="002B58EF">
        <w:rPr>
          <w:rFonts w:ascii="Times New Roman" w:hAnsi="Times New Roman"/>
          <w:color w:val="auto"/>
          <w:szCs w:val="24"/>
        </w:rPr>
        <w:t>.</w:t>
      </w:r>
    </w:p>
    <w:p w14:paraId="11201880" w14:textId="77777777" w:rsidR="001B4989" w:rsidRDefault="001B4989" w:rsidP="00FB5A24">
      <w:pPr>
        <w:pStyle w:val="Testodelblocco"/>
        <w:spacing w:line="360" w:lineRule="auto"/>
        <w:ind w:left="0" w:right="282"/>
        <w:jc w:val="both"/>
        <w:rPr>
          <w:rFonts w:ascii="Times New Roman" w:hAnsi="Times New Roman"/>
          <w:color w:val="auto"/>
          <w:szCs w:val="24"/>
        </w:rPr>
      </w:pPr>
    </w:p>
    <w:p w14:paraId="5EBAEE0A" w14:textId="77777777" w:rsidR="001B4989" w:rsidRDefault="002B58EF" w:rsidP="00FB5A24">
      <w:pPr>
        <w:pStyle w:val="Testodelblocco"/>
        <w:spacing w:line="360" w:lineRule="auto"/>
        <w:ind w:left="0" w:right="282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In </w:t>
      </w:r>
      <w:r w:rsidR="001B4989">
        <w:rPr>
          <w:rFonts w:ascii="Times New Roman" w:hAnsi="Times New Roman"/>
          <w:color w:val="auto"/>
          <w:szCs w:val="24"/>
        </w:rPr>
        <w:t xml:space="preserve">ottemperanza a quanto previsto nella predetta </w:t>
      </w:r>
      <w:r>
        <w:rPr>
          <w:rFonts w:ascii="Times New Roman" w:hAnsi="Times New Roman"/>
          <w:color w:val="auto"/>
          <w:szCs w:val="24"/>
        </w:rPr>
        <w:t xml:space="preserve">Convenzione </w:t>
      </w:r>
      <w:r w:rsidR="00506721">
        <w:rPr>
          <w:rFonts w:ascii="Times New Roman" w:hAnsi="Times New Roman"/>
          <w:color w:val="auto"/>
          <w:szCs w:val="24"/>
        </w:rPr>
        <w:t xml:space="preserve">di Gestione dell’Impianto di depurazione di </w:t>
      </w:r>
      <w:proofErr w:type="gramStart"/>
      <w:r w:rsidR="00506721">
        <w:rPr>
          <w:rFonts w:ascii="Times New Roman" w:hAnsi="Times New Roman"/>
          <w:color w:val="auto"/>
          <w:szCs w:val="24"/>
        </w:rPr>
        <w:t>C.da</w:t>
      </w:r>
      <w:proofErr w:type="gramEnd"/>
      <w:r w:rsidR="00506721">
        <w:rPr>
          <w:rFonts w:ascii="Times New Roman" w:hAnsi="Times New Roman"/>
          <w:color w:val="auto"/>
          <w:szCs w:val="24"/>
        </w:rPr>
        <w:t xml:space="preserve"> S. Antonio nel Comune di Cefalù</w:t>
      </w:r>
      <w:r w:rsidR="007E6705">
        <w:rPr>
          <w:rFonts w:ascii="Times New Roman" w:hAnsi="Times New Roman"/>
          <w:color w:val="auto"/>
          <w:szCs w:val="24"/>
        </w:rPr>
        <w:t xml:space="preserve"> nella </w:t>
      </w:r>
      <w:r w:rsidR="001B4989">
        <w:rPr>
          <w:rFonts w:ascii="Times New Roman" w:hAnsi="Times New Roman"/>
          <w:color w:val="auto"/>
          <w:szCs w:val="24"/>
        </w:rPr>
        <w:t xml:space="preserve">prima </w:t>
      </w:r>
      <w:r w:rsidR="007E6705">
        <w:rPr>
          <w:rFonts w:ascii="Times New Roman" w:hAnsi="Times New Roman"/>
          <w:color w:val="auto"/>
          <w:szCs w:val="24"/>
        </w:rPr>
        <w:t>bolletta utile successiva alla sottoscrizione dei contratti di fornitura idrica, si procederà inoltre all’addebito delle</w:t>
      </w:r>
      <w:r w:rsidR="00A90A15">
        <w:rPr>
          <w:rFonts w:ascii="Times New Roman" w:hAnsi="Times New Roman"/>
          <w:color w:val="auto"/>
          <w:szCs w:val="24"/>
        </w:rPr>
        <w:t xml:space="preserve"> tariffe relative al servizio di depurazione reso dalla data di sottoscrizione della citata Convenzione</w:t>
      </w:r>
      <w:r w:rsidR="00D56CF3">
        <w:rPr>
          <w:rFonts w:ascii="Times New Roman" w:hAnsi="Times New Roman"/>
          <w:color w:val="auto"/>
          <w:szCs w:val="24"/>
        </w:rPr>
        <w:t>,</w:t>
      </w:r>
      <w:r w:rsidR="00A90A15">
        <w:rPr>
          <w:rFonts w:ascii="Times New Roman" w:hAnsi="Times New Roman"/>
          <w:color w:val="auto"/>
          <w:szCs w:val="24"/>
        </w:rPr>
        <w:t xml:space="preserve"> alla data di avvio gestione del </w:t>
      </w:r>
      <w:r w:rsidR="00D56CF3">
        <w:rPr>
          <w:rFonts w:ascii="Times New Roman" w:hAnsi="Times New Roman"/>
          <w:color w:val="auto"/>
          <w:szCs w:val="24"/>
        </w:rPr>
        <w:t>S</w:t>
      </w:r>
      <w:r w:rsidR="00A90A15">
        <w:rPr>
          <w:rFonts w:ascii="Times New Roman" w:hAnsi="Times New Roman"/>
          <w:color w:val="auto"/>
          <w:szCs w:val="24"/>
        </w:rPr>
        <w:t>ervizio Idrico Integrato</w:t>
      </w:r>
      <w:r w:rsidR="00D56CF3">
        <w:rPr>
          <w:rFonts w:ascii="Times New Roman" w:hAnsi="Times New Roman"/>
          <w:color w:val="auto"/>
          <w:szCs w:val="24"/>
        </w:rPr>
        <w:t>.</w:t>
      </w:r>
    </w:p>
    <w:p w14:paraId="3784F341" w14:textId="221D56E9" w:rsidR="002B58EF" w:rsidRDefault="00D56CF3" w:rsidP="00FB5A24">
      <w:pPr>
        <w:pStyle w:val="Testodelblocco"/>
        <w:spacing w:line="360" w:lineRule="auto"/>
        <w:ind w:left="0" w:right="282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Anche in questo caso i mc. saranno necessariamente addebitati sulla base degli standard previsti per le rispettive tipologie di utenze (Domestiche Residenti, Non Residenti, Atri USI, </w:t>
      </w:r>
      <w:proofErr w:type="spellStart"/>
      <w:r>
        <w:rPr>
          <w:rFonts w:ascii="Times New Roman" w:hAnsi="Times New Roman"/>
          <w:color w:val="auto"/>
          <w:szCs w:val="24"/>
        </w:rPr>
        <w:t>etc</w:t>
      </w:r>
      <w:proofErr w:type="spellEnd"/>
      <w:r>
        <w:rPr>
          <w:rFonts w:ascii="Times New Roman" w:hAnsi="Times New Roman"/>
          <w:color w:val="auto"/>
          <w:szCs w:val="24"/>
        </w:rPr>
        <w:t xml:space="preserve"> …).</w:t>
      </w:r>
    </w:p>
    <w:p w14:paraId="4D6E8E94" w14:textId="77777777" w:rsidR="00E53190" w:rsidRDefault="00E53190" w:rsidP="00E53190">
      <w:pPr>
        <w:pStyle w:val="Testodelblocco"/>
        <w:spacing w:line="360" w:lineRule="auto"/>
        <w:ind w:left="0" w:right="282"/>
        <w:jc w:val="both"/>
        <w:rPr>
          <w:rFonts w:ascii="Times New Roman" w:hAnsi="Times New Roman"/>
          <w:color w:val="auto"/>
          <w:szCs w:val="24"/>
        </w:rPr>
      </w:pPr>
    </w:p>
    <w:p w14:paraId="69359A41" w14:textId="242D3BBF" w:rsidR="001B4989" w:rsidRDefault="007C7038" w:rsidP="001B4989">
      <w:pPr>
        <w:pStyle w:val="Testodelblocco"/>
        <w:spacing w:line="360" w:lineRule="auto"/>
        <w:ind w:left="0" w:right="282"/>
        <w:jc w:val="both"/>
        <w:rPr>
          <w:rFonts w:ascii="Times New Roman" w:hAnsi="Times New Roman"/>
          <w:color w:val="auto"/>
          <w:szCs w:val="24"/>
        </w:rPr>
      </w:pPr>
      <w:bookmarkStart w:id="0" w:name="_Hlk122087973"/>
      <w:r>
        <w:rPr>
          <w:rFonts w:ascii="Times New Roman" w:hAnsi="Times New Roman"/>
          <w:color w:val="auto"/>
          <w:szCs w:val="24"/>
        </w:rPr>
        <w:t xml:space="preserve">Con l’occasione Vi informiamo </w:t>
      </w:r>
      <w:r w:rsidR="00244127">
        <w:rPr>
          <w:rFonts w:ascii="Times New Roman" w:hAnsi="Times New Roman"/>
          <w:color w:val="auto"/>
          <w:szCs w:val="24"/>
        </w:rPr>
        <w:t>che molti servizi (</w:t>
      </w:r>
      <w:r w:rsidR="00F82527">
        <w:rPr>
          <w:rFonts w:ascii="Times New Roman" w:hAnsi="Times New Roman"/>
          <w:color w:val="auto"/>
          <w:szCs w:val="24"/>
        </w:rPr>
        <w:t xml:space="preserve">informazioni su </w:t>
      </w:r>
      <w:r>
        <w:rPr>
          <w:rFonts w:ascii="Times New Roman" w:hAnsi="Times New Roman"/>
          <w:color w:val="auto"/>
          <w:szCs w:val="24"/>
        </w:rPr>
        <w:t>dati contrattuali, copia bollette</w:t>
      </w:r>
      <w:r w:rsidR="00244127">
        <w:rPr>
          <w:rFonts w:ascii="Times New Roman" w:hAnsi="Times New Roman"/>
          <w:color w:val="auto"/>
          <w:szCs w:val="24"/>
        </w:rPr>
        <w:t xml:space="preserve"> emesse</w:t>
      </w:r>
      <w:r>
        <w:rPr>
          <w:rFonts w:ascii="Times New Roman" w:hAnsi="Times New Roman"/>
          <w:color w:val="auto"/>
          <w:szCs w:val="24"/>
        </w:rPr>
        <w:t xml:space="preserve">, comunicazione auto lettura, </w:t>
      </w:r>
      <w:proofErr w:type="spellStart"/>
      <w:r>
        <w:rPr>
          <w:rFonts w:ascii="Times New Roman" w:hAnsi="Times New Roman"/>
          <w:color w:val="auto"/>
          <w:szCs w:val="24"/>
        </w:rPr>
        <w:t>etc</w:t>
      </w:r>
      <w:proofErr w:type="spellEnd"/>
      <w:r>
        <w:rPr>
          <w:rFonts w:ascii="Times New Roman" w:hAnsi="Times New Roman"/>
          <w:color w:val="auto"/>
          <w:szCs w:val="24"/>
        </w:rPr>
        <w:t>)</w:t>
      </w:r>
      <w:r w:rsidR="00E53190">
        <w:rPr>
          <w:rFonts w:ascii="Times New Roman" w:hAnsi="Times New Roman"/>
          <w:color w:val="auto"/>
          <w:szCs w:val="24"/>
        </w:rPr>
        <w:t>, a seguito della stipula contrattuale,</w:t>
      </w:r>
      <w:r>
        <w:rPr>
          <w:rFonts w:ascii="Times New Roman" w:hAnsi="Times New Roman"/>
          <w:color w:val="auto"/>
          <w:szCs w:val="24"/>
        </w:rPr>
        <w:t xml:space="preserve"> s</w:t>
      </w:r>
      <w:r w:rsidR="00E53190">
        <w:rPr>
          <w:rFonts w:ascii="Times New Roman" w:hAnsi="Times New Roman"/>
          <w:color w:val="auto"/>
          <w:szCs w:val="24"/>
        </w:rPr>
        <w:t>aranno</w:t>
      </w:r>
      <w:r>
        <w:rPr>
          <w:rFonts w:ascii="Times New Roman" w:hAnsi="Times New Roman"/>
          <w:color w:val="auto"/>
          <w:szCs w:val="24"/>
        </w:rPr>
        <w:t xml:space="preserve"> già disponibili online</w:t>
      </w:r>
      <w:r w:rsidR="00E53190">
        <w:rPr>
          <w:rFonts w:ascii="Times New Roman" w:hAnsi="Times New Roman"/>
          <w:color w:val="auto"/>
          <w:szCs w:val="24"/>
        </w:rPr>
        <w:t xml:space="preserve"> -</w:t>
      </w:r>
      <w:r>
        <w:rPr>
          <w:rFonts w:ascii="Times New Roman" w:hAnsi="Times New Roman"/>
          <w:color w:val="auto"/>
          <w:szCs w:val="24"/>
        </w:rPr>
        <w:t xml:space="preserve"> previa registrazione</w:t>
      </w:r>
      <w:r w:rsidR="00E53190">
        <w:rPr>
          <w:rFonts w:ascii="Times New Roman" w:hAnsi="Times New Roman"/>
          <w:color w:val="auto"/>
          <w:szCs w:val="24"/>
        </w:rPr>
        <w:t xml:space="preserve"> -</w:t>
      </w:r>
      <w:r>
        <w:rPr>
          <w:rFonts w:ascii="Times New Roman" w:hAnsi="Times New Roman"/>
          <w:color w:val="auto"/>
          <w:szCs w:val="24"/>
        </w:rPr>
        <w:t xml:space="preserve"> tramite </w:t>
      </w:r>
      <w:bookmarkEnd w:id="0"/>
      <w:r>
        <w:rPr>
          <w:rFonts w:ascii="Times New Roman" w:hAnsi="Times New Roman"/>
          <w:color w:val="auto"/>
          <w:szCs w:val="24"/>
        </w:rPr>
        <w:t xml:space="preserve">lo Sportello Web </w:t>
      </w:r>
      <w:proofErr w:type="spellStart"/>
      <w:r>
        <w:rPr>
          <w:rFonts w:ascii="Times New Roman" w:hAnsi="Times New Roman"/>
          <w:color w:val="auto"/>
          <w:szCs w:val="24"/>
        </w:rPr>
        <w:t>MyAmap</w:t>
      </w:r>
      <w:proofErr w:type="spellEnd"/>
      <w:r>
        <w:rPr>
          <w:rFonts w:ascii="Times New Roman" w:hAnsi="Times New Roman"/>
          <w:color w:val="auto"/>
          <w:szCs w:val="24"/>
        </w:rPr>
        <w:t xml:space="preserve"> (accessibile dal sito Internet </w:t>
      </w:r>
      <w:hyperlink r:id="rId11" w:history="1">
        <w:r w:rsidRPr="004059C2">
          <w:rPr>
            <w:rStyle w:val="Collegamentoipertestuale"/>
            <w:rFonts w:ascii="Times New Roman" w:hAnsi="Times New Roman"/>
            <w:szCs w:val="24"/>
          </w:rPr>
          <w:t>www.amapspa.it</w:t>
        </w:r>
      </w:hyperlink>
      <w:r>
        <w:rPr>
          <w:rFonts w:ascii="Times New Roman" w:hAnsi="Times New Roman"/>
          <w:color w:val="auto"/>
          <w:szCs w:val="24"/>
        </w:rPr>
        <w:t xml:space="preserve">) e </w:t>
      </w:r>
      <w:r w:rsidR="00685462">
        <w:rPr>
          <w:rFonts w:ascii="Times New Roman" w:hAnsi="Times New Roman"/>
          <w:color w:val="auto"/>
          <w:szCs w:val="24"/>
        </w:rPr>
        <w:t xml:space="preserve">tramite </w:t>
      </w:r>
      <w:r>
        <w:rPr>
          <w:rFonts w:ascii="Times New Roman" w:hAnsi="Times New Roman"/>
          <w:color w:val="auto"/>
          <w:szCs w:val="24"/>
        </w:rPr>
        <w:t xml:space="preserve">l’App dedicata </w:t>
      </w:r>
      <w:proofErr w:type="spellStart"/>
      <w:r>
        <w:rPr>
          <w:rFonts w:ascii="Times New Roman" w:hAnsi="Times New Roman"/>
          <w:color w:val="auto"/>
          <w:szCs w:val="24"/>
        </w:rPr>
        <w:t>MyAmap</w:t>
      </w:r>
      <w:proofErr w:type="spellEnd"/>
      <w:r>
        <w:rPr>
          <w:rFonts w:ascii="Times New Roman" w:hAnsi="Times New Roman"/>
          <w:color w:val="auto"/>
          <w:szCs w:val="24"/>
        </w:rPr>
        <w:t xml:space="preserve"> scaricabile su tutti i dispo</w:t>
      </w:r>
      <w:r w:rsidR="005C1616">
        <w:rPr>
          <w:rFonts w:ascii="Times New Roman" w:hAnsi="Times New Roman"/>
          <w:color w:val="auto"/>
          <w:szCs w:val="24"/>
        </w:rPr>
        <w:t>si</w:t>
      </w:r>
      <w:r>
        <w:rPr>
          <w:rFonts w:ascii="Times New Roman" w:hAnsi="Times New Roman"/>
          <w:color w:val="auto"/>
          <w:szCs w:val="24"/>
        </w:rPr>
        <w:t xml:space="preserve">tivi mobili (Android </w:t>
      </w:r>
      <w:proofErr w:type="gramStart"/>
      <w:r>
        <w:rPr>
          <w:rFonts w:ascii="Times New Roman" w:hAnsi="Times New Roman"/>
          <w:color w:val="auto"/>
          <w:szCs w:val="24"/>
        </w:rPr>
        <w:t>ed</w:t>
      </w:r>
      <w:proofErr w:type="gramEnd"/>
      <w:r>
        <w:rPr>
          <w:rFonts w:ascii="Times New Roman" w:hAnsi="Times New Roman"/>
          <w:color w:val="auto"/>
          <w:szCs w:val="24"/>
        </w:rPr>
        <w:t xml:space="preserve"> </w:t>
      </w:r>
      <w:proofErr w:type="spellStart"/>
      <w:r>
        <w:rPr>
          <w:rFonts w:ascii="Times New Roman" w:hAnsi="Times New Roman"/>
          <w:color w:val="auto"/>
          <w:szCs w:val="24"/>
        </w:rPr>
        <w:t>iO</w:t>
      </w:r>
      <w:r w:rsidR="005C1616">
        <w:rPr>
          <w:rFonts w:ascii="Times New Roman" w:hAnsi="Times New Roman"/>
          <w:color w:val="auto"/>
          <w:szCs w:val="24"/>
        </w:rPr>
        <w:t>s</w:t>
      </w:r>
      <w:proofErr w:type="spellEnd"/>
      <w:r w:rsidR="005C1616">
        <w:rPr>
          <w:rFonts w:ascii="Times New Roman" w:hAnsi="Times New Roman"/>
          <w:color w:val="auto"/>
          <w:szCs w:val="24"/>
        </w:rPr>
        <w:t>)</w:t>
      </w:r>
      <w:r w:rsidR="00685462">
        <w:rPr>
          <w:rFonts w:ascii="Times New Roman" w:hAnsi="Times New Roman"/>
          <w:color w:val="auto"/>
          <w:szCs w:val="24"/>
        </w:rPr>
        <w:t>.</w:t>
      </w:r>
    </w:p>
    <w:p w14:paraId="62AA001C" w14:textId="77777777" w:rsidR="001B4989" w:rsidRDefault="001B4989" w:rsidP="001B4989">
      <w:pPr>
        <w:pStyle w:val="Testodelblocco"/>
        <w:spacing w:line="360" w:lineRule="auto"/>
        <w:ind w:left="0" w:right="282"/>
        <w:jc w:val="both"/>
        <w:rPr>
          <w:rFonts w:ascii="Times New Roman" w:hAnsi="Times New Roman"/>
          <w:color w:val="auto"/>
          <w:szCs w:val="24"/>
        </w:rPr>
      </w:pPr>
    </w:p>
    <w:p w14:paraId="74356197" w14:textId="77777777" w:rsidR="001B4989" w:rsidRDefault="00685462" w:rsidP="001B4989">
      <w:pPr>
        <w:pStyle w:val="Testodelblocco"/>
        <w:spacing w:line="360" w:lineRule="auto"/>
        <w:ind w:left="0" w:right="282"/>
        <w:jc w:val="both"/>
        <w:rPr>
          <w:rFonts w:ascii="Times New Roman" w:eastAsia="Times New Roman" w:hAnsi="Times New Roman"/>
          <w:color w:val="000000"/>
          <w:szCs w:val="24"/>
        </w:rPr>
      </w:pPr>
      <w:r w:rsidRPr="00FD79EB">
        <w:rPr>
          <w:rFonts w:ascii="Times New Roman" w:hAnsi="Times New Roman"/>
          <w:color w:val="auto"/>
          <w:szCs w:val="24"/>
        </w:rPr>
        <w:t xml:space="preserve">Si ricorda </w:t>
      </w:r>
      <w:r w:rsidR="00E53190" w:rsidRPr="00FD79EB">
        <w:rPr>
          <w:rFonts w:ascii="Times New Roman" w:hAnsi="Times New Roman"/>
          <w:color w:val="auto"/>
          <w:szCs w:val="24"/>
        </w:rPr>
        <w:t xml:space="preserve">infine </w:t>
      </w:r>
      <w:r w:rsidRPr="00FD79EB">
        <w:rPr>
          <w:rFonts w:ascii="Times New Roman" w:hAnsi="Times New Roman"/>
          <w:color w:val="auto"/>
          <w:szCs w:val="24"/>
        </w:rPr>
        <w:t xml:space="preserve">che, </w:t>
      </w:r>
      <w:r w:rsidR="007E50C7" w:rsidRPr="007E50C7">
        <w:rPr>
          <w:rFonts w:ascii="Times New Roman" w:eastAsia="Times New Roman" w:hAnsi="Times New Roman"/>
          <w:color w:val="000000"/>
          <w:szCs w:val="24"/>
        </w:rPr>
        <w:t xml:space="preserve">ai sensi degli artt. 34 e 36 del vigente </w:t>
      </w:r>
      <w:r w:rsidR="007E50C7">
        <w:rPr>
          <w:rFonts w:ascii="Times New Roman" w:eastAsia="Times New Roman" w:hAnsi="Times New Roman"/>
          <w:color w:val="000000"/>
          <w:szCs w:val="24"/>
        </w:rPr>
        <w:t>R</w:t>
      </w:r>
      <w:r w:rsidR="007E50C7" w:rsidRPr="007E50C7">
        <w:rPr>
          <w:rFonts w:ascii="Times New Roman" w:eastAsia="Times New Roman" w:hAnsi="Times New Roman"/>
          <w:color w:val="000000"/>
          <w:szCs w:val="24"/>
        </w:rPr>
        <w:t xml:space="preserve">egolamento di </w:t>
      </w:r>
      <w:r w:rsidR="007E50C7">
        <w:rPr>
          <w:rFonts w:ascii="Times New Roman" w:eastAsia="Times New Roman" w:hAnsi="Times New Roman"/>
          <w:color w:val="000000"/>
          <w:szCs w:val="24"/>
        </w:rPr>
        <w:t>D</w:t>
      </w:r>
      <w:r w:rsidR="007E50C7" w:rsidRPr="007E50C7">
        <w:rPr>
          <w:rFonts w:ascii="Times New Roman" w:eastAsia="Times New Roman" w:hAnsi="Times New Roman"/>
          <w:color w:val="000000"/>
          <w:szCs w:val="24"/>
        </w:rPr>
        <w:t xml:space="preserve">istribuzione </w:t>
      </w:r>
      <w:r w:rsidR="007E50C7">
        <w:rPr>
          <w:rFonts w:ascii="Times New Roman" w:eastAsia="Times New Roman" w:hAnsi="Times New Roman"/>
          <w:color w:val="000000"/>
          <w:szCs w:val="24"/>
        </w:rPr>
        <w:t>I</w:t>
      </w:r>
      <w:r w:rsidR="007E50C7" w:rsidRPr="007E50C7">
        <w:rPr>
          <w:rFonts w:ascii="Times New Roman" w:eastAsia="Times New Roman" w:hAnsi="Times New Roman"/>
          <w:color w:val="000000"/>
          <w:szCs w:val="24"/>
        </w:rPr>
        <w:t xml:space="preserve">drica, l'utente "ha l'obbligo di permettere e facilitare al personale dell'AMAP </w:t>
      </w:r>
      <w:proofErr w:type="spellStart"/>
      <w:r w:rsidR="007E50C7" w:rsidRPr="007E50C7">
        <w:rPr>
          <w:rFonts w:ascii="Times New Roman" w:eastAsia="Times New Roman" w:hAnsi="Times New Roman"/>
          <w:color w:val="000000"/>
          <w:szCs w:val="24"/>
        </w:rPr>
        <w:t>SpA</w:t>
      </w:r>
      <w:proofErr w:type="spellEnd"/>
      <w:r w:rsidR="007E50C7" w:rsidRPr="007E50C7">
        <w:rPr>
          <w:rFonts w:ascii="Times New Roman" w:eastAsia="Times New Roman" w:hAnsi="Times New Roman"/>
          <w:color w:val="000000"/>
          <w:szCs w:val="24"/>
        </w:rPr>
        <w:t xml:space="preserve"> l'accesso ai misuratori </w:t>
      </w:r>
      <w:r w:rsidR="00F82527">
        <w:rPr>
          <w:rFonts w:ascii="Times New Roman" w:eastAsia="Times New Roman" w:hAnsi="Times New Roman"/>
          <w:color w:val="000000"/>
          <w:szCs w:val="24"/>
        </w:rPr>
        <w:t xml:space="preserve">idrici </w:t>
      </w:r>
      <w:r w:rsidR="007E50C7" w:rsidRPr="007E50C7">
        <w:rPr>
          <w:rFonts w:ascii="Times New Roman" w:eastAsia="Times New Roman" w:hAnsi="Times New Roman"/>
          <w:color w:val="000000"/>
          <w:szCs w:val="24"/>
        </w:rPr>
        <w:t>per il rilievo dei consumi".</w:t>
      </w:r>
    </w:p>
    <w:p w14:paraId="4BC6D1D1" w14:textId="4D57231F" w:rsidR="001B4989" w:rsidRDefault="007E50C7" w:rsidP="001B4989">
      <w:pPr>
        <w:pStyle w:val="Testodelblocco"/>
        <w:spacing w:line="360" w:lineRule="auto"/>
        <w:ind w:left="0" w:right="282"/>
        <w:jc w:val="both"/>
        <w:rPr>
          <w:rFonts w:ascii="Times New Roman" w:eastAsia="Times New Roman" w:hAnsi="Times New Roman"/>
          <w:color w:val="000000"/>
          <w:szCs w:val="24"/>
        </w:rPr>
      </w:pPr>
      <w:r w:rsidRPr="007E50C7">
        <w:rPr>
          <w:rFonts w:ascii="Times New Roman" w:eastAsia="Times New Roman" w:hAnsi="Times New Roman"/>
          <w:color w:val="000000"/>
          <w:szCs w:val="24"/>
        </w:rPr>
        <w:t>Il personale incaricato provvederà alla sostituzione di eventuali</w:t>
      </w:r>
      <w:r w:rsidR="006C4BE0">
        <w:rPr>
          <w:rFonts w:ascii="Times New Roman" w:eastAsia="Times New Roman" w:hAnsi="Times New Roman"/>
          <w:color w:val="000000"/>
          <w:szCs w:val="24"/>
        </w:rPr>
        <w:t xml:space="preserve"> lucchetti</w:t>
      </w:r>
      <w:r w:rsidRPr="007E50C7">
        <w:rPr>
          <w:rFonts w:ascii="Times New Roman" w:eastAsia="Times New Roman" w:hAnsi="Times New Roman"/>
          <w:color w:val="000000"/>
          <w:szCs w:val="24"/>
        </w:rPr>
        <w:t xml:space="preserve"> privati con </w:t>
      </w:r>
      <w:r w:rsidR="00F82527">
        <w:rPr>
          <w:rFonts w:ascii="Times New Roman" w:eastAsia="Times New Roman" w:hAnsi="Times New Roman"/>
          <w:color w:val="000000"/>
          <w:szCs w:val="24"/>
        </w:rPr>
        <w:t xml:space="preserve">quelli di proprietà </w:t>
      </w:r>
      <w:r w:rsidRPr="007E50C7">
        <w:rPr>
          <w:rFonts w:ascii="Times New Roman" w:eastAsia="Times New Roman" w:hAnsi="Times New Roman"/>
          <w:color w:val="000000"/>
          <w:szCs w:val="24"/>
        </w:rPr>
        <w:t>Amap le cui chiavi, se non consegnate in loco</w:t>
      </w:r>
      <w:r w:rsidR="00EF2B1D">
        <w:rPr>
          <w:rFonts w:ascii="Times New Roman" w:eastAsia="Times New Roman" w:hAnsi="Times New Roman"/>
          <w:color w:val="000000"/>
          <w:szCs w:val="24"/>
        </w:rPr>
        <w:t xml:space="preserve"> al momento dell’installazione del contatore</w:t>
      </w:r>
      <w:r w:rsidRPr="007E50C7">
        <w:rPr>
          <w:rFonts w:ascii="Times New Roman" w:eastAsia="Times New Roman" w:hAnsi="Times New Roman"/>
          <w:color w:val="000000"/>
          <w:szCs w:val="24"/>
        </w:rPr>
        <w:t xml:space="preserve"> in presenza dell’utente, potranno essere ritirat</w:t>
      </w:r>
      <w:r w:rsidR="00E53190">
        <w:rPr>
          <w:rFonts w:ascii="Times New Roman" w:eastAsia="Times New Roman" w:hAnsi="Times New Roman"/>
          <w:color w:val="000000"/>
          <w:szCs w:val="24"/>
        </w:rPr>
        <w:t>i</w:t>
      </w:r>
      <w:r w:rsidRPr="007E50C7">
        <w:rPr>
          <w:rFonts w:ascii="Times New Roman" w:eastAsia="Times New Roman" w:hAnsi="Times New Roman"/>
          <w:color w:val="000000"/>
          <w:szCs w:val="24"/>
        </w:rPr>
        <w:t xml:space="preserve"> presso gli sportelli </w:t>
      </w:r>
      <w:r>
        <w:rPr>
          <w:rFonts w:ascii="Times New Roman" w:eastAsia="Times New Roman" w:hAnsi="Times New Roman"/>
          <w:color w:val="000000"/>
          <w:szCs w:val="24"/>
        </w:rPr>
        <w:t>societari</w:t>
      </w:r>
      <w:r w:rsidRPr="007E50C7">
        <w:rPr>
          <w:rFonts w:ascii="Times New Roman" w:eastAsia="Times New Roman" w:hAnsi="Times New Roman"/>
          <w:color w:val="000000"/>
          <w:szCs w:val="24"/>
        </w:rPr>
        <w:t xml:space="preserve"> indicati sul sito istituzionale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14:paraId="6F3BB56E" w14:textId="256C1804" w:rsidR="00173865" w:rsidRPr="007C7038" w:rsidRDefault="00685462" w:rsidP="001B4989">
      <w:pPr>
        <w:pStyle w:val="Testodelblocco"/>
        <w:spacing w:line="360" w:lineRule="auto"/>
        <w:ind w:left="0" w:right="282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Per </w:t>
      </w:r>
      <w:r w:rsidR="00E53190">
        <w:rPr>
          <w:rFonts w:ascii="Times New Roman" w:hAnsi="Times New Roman"/>
          <w:color w:val="auto"/>
          <w:szCs w:val="24"/>
        </w:rPr>
        <w:t xml:space="preserve">completezza di informazione, per </w:t>
      </w:r>
      <w:r>
        <w:rPr>
          <w:rFonts w:ascii="Times New Roman" w:hAnsi="Times New Roman"/>
          <w:color w:val="auto"/>
          <w:szCs w:val="24"/>
        </w:rPr>
        <w:t>eventuali comunicazioni, sono disponibili i seguenti canali:</w:t>
      </w:r>
    </w:p>
    <w:p w14:paraId="60AC2795" w14:textId="77777777" w:rsidR="00173865" w:rsidRPr="007C7038" w:rsidRDefault="00173865" w:rsidP="00173865">
      <w:pPr>
        <w:pStyle w:val="Testodelblocco"/>
        <w:spacing w:line="360" w:lineRule="auto"/>
        <w:ind w:right="282"/>
        <w:jc w:val="left"/>
        <w:rPr>
          <w:rFonts w:ascii="Times New Roman" w:hAnsi="Times New Roman"/>
          <w:color w:val="auto"/>
          <w:szCs w:val="24"/>
        </w:rPr>
      </w:pPr>
    </w:p>
    <w:p w14:paraId="0C62AFC3" w14:textId="77777777" w:rsidR="005C1616" w:rsidRPr="007C7038" w:rsidRDefault="005C1616" w:rsidP="005C1616">
      <w:pPr>
        <w:pStyle w:val="Testodelblocco"/>
        <w:numPr>
          <w:ilvl w:val="0"/>
          <w:numId w:val="15"/>
        </w:numPr>
        <w:spacing w:line="360" w:lineRule="auto"/>
        <w:ind w:right="282"/>
        <w:jc w:val="left"/>
        <w:rPr>
          <w:rFonts w:ascii="Times New Roman" w:hAnsi="Times New Roman"/>
          <w:b/>
          <w:color w:val="auto"/>
          <w:szCs w:val="24"/>
        </w:rPr>
      </w:pPr>
      <w:bookmarkStart w:id="1" w:name="_Hlk115964438"/>
      <w:r w:rsidRPr="007C7038">
        <w:rPr>
          <w:rFonts w:ascii="Times New Roman" w:hAnsi="Times New Roman"/>
          <w:b/>
          <w:color w:val="auto"/>
          <w:szCs w:val="24"/>
        </w:rPr>
        <w:lastRenderedPageBreak/>
        <w:t>Call Center Amministrativo (numero verde 800/915333)</w:t>
      </w:r>
    </w:p>
    <w:p w14:paraId="40FD9199" w14:textId="77777777" w:rsidR="005C1616" w:rsidRPr="007C7038" w:rsidRDefault="005C1616" w:rsidP="005C1616">
      <w:pPr>
        <w:pStyle w:val="Testodelblocco"/>
        <w:numPr>
          <w:ilvl w:val="0"/>
          <w:numId w:val="15"/>
        </w:numPr>
        <w:spacing w:line="360" w:lineRule="auto"/>
        <w:ind w:right="282"/>
        <w:jc w:val="left"/>
        <w:rPr>
          <w:rFonts w:ascii="Times New Roman" w:hAnsi="Times New Roman"/>
          <w:b/>
          <w:color w:val="auto"/>
          <w:szCs w:val="24"/>
        </w:rPr>
      </w:pPr>
      <w:r w:rsidRPr="007C7038">
        <w:rPr>
          <w:rFonts w:ascii="Times New Roman" w:hAnsi="Times New Roman"/>
          <w:b/>
          <w:color w:val="auto"/>
          <w:szCs w:val="24"/>
        </w:rPr>
        <w:t>Pronto Intervento (numero verde 800/050911)</w:t>
      </w:r>
    </w:p>
    <w:p w14:paraId="7BDDF090" w14:textId="6AECDD77" w:rsidR="005C1616" w:rsidRPr="005C1616" w:rsidRDefault="005C1616" w:rsidP="005C1616">
      <w:pPr>
        <w:pStyle w:val="Testodelblocco"/>
        <w:numPr>
          <w:ilvl w:val="0"/>
          <w:numId w:val="15"/>
        </w:numPr>
        <w:spacing w:line="360" w:lineRule="auto"/>
        <w:ind w:right="282"/>
        <w:jc w:val="left"/>
        <w:rPr>
          <w:rFonts w:ascii="Times New Roman" w:hAnsi="Times New Roman"/>
          <w:b/>
          <w:color w:val="auto"/>
          <w:szCs w:val="24"/>
        </w:rPr>
      </w:pPr>
      <w:r w:rsidRPr="007C7038">
        <w:rPr>
          <w:rFonts w:ascii="Times New Roman" w:hAnsi="Times New Roman"/>
          <w:b/>
          <w:color w:val="auto"/>
          <w:szCs w:val="24"/>
        </w:rPr>
        <w:t>Numero Verde per Autolettura (800/914348</w:t>
      </w:r>
      <w:bookmarkEnd w:id="1"/>
      <w:r>
        <w:rPr>
          <w:rFonts w:ascii="Times New Roman" w:hAnsi="Times New Roman"/>
          <w:b/>
          <w:color w:val="auto"/>
          <w:szCs w:val="24"/>
        </w:rPr>
        <w:t>)</w:t>
      </w:r>
    </w:p>
    <w:p w14:paraId="47776B40" w14:textId="53FD331A" w:rsidR="00173865" w:rsidRPr="007C7038" w:rsidRDefault="00173865" w:rsidP="00173865">
      <w:pPr>
        <w:pStyle w:val="Testodelblocco"/>
        <w:numPr>
          <w:ilvl w:val="0"/>
          <w:numId w:val="15"/>
        </w:numPr>
        <w:spacing w:line="360" w:lineRule="auto"/>
        <w:ind w:right="282"/>
        <w:jc w:val="left"/>
        <w:rPr>
          <w:rFonts w:ascii="Times New Roman" w:hAnsi="Times New Roman"/>
          <w:color w:val="auto"/>
          <w:szCs w:val="24"/>
        </w:rPr>
      </w:pPr>
      <w:r w:rsidRPr="007C7038">
        <w:rPr>
          <w:rFonts w:ascii="Times New Roman" w:hAnsi="Times New Roman"/>
          <w:color w:val="auto"/>
          <w:szCs w:val="24"/>
        </w:rPr>
        <w:t>mail al</w:t>
      </w:r>
      <w:r w:rsidR="00685462">
        <w:rPr>
          <w:rFonts w:ascii="Times New Roman" w:hAnsi="Times New Roman"/>
          <w:color w:val="auto"/>
          <w:szCs w:val="24"/>
        </w:rPr>
        <w:t>l’</w:t>
      </w:r>
      <w:r w:rsidRPr="007C7038">
        <w:rPr>
          <w:rFonts w:ascii="Times New Roman" w:hAnsi="Times New Roman"/>
          <w:color w:val="auto"/>
          <w:szCs w:val="24"/>
        </w:rPr>
        <w:t xml:space="preserve">indirizzo </w:t>
      </w:r>
      <w:hyperlink r:id="rId12" w:history="1">
        <w:r w:rsidRPr="007C7038">
          <w:rPr>
            <w:rStyle w:val="Collegamentoipertestuale"/>
            <w:rFonts w:ascii="Times New Roman" w:hAnsi="Times New Roman"/>
            <w:color w:val="auto"/>
            <w:szCs w:val="24"/>
          </w:rPr>
          <w:t>assistenza.web@amapspa.it</w:t>
        </w:r>
      </w:hyperlink>
    </w:p>
    <w:p w14:paraId="4B5A5436" w14:textId="5A03C6C6" w:rsidR="00173865" w:rsidRPr="007C7038" w:rsidRDefault="00173865" w:rsidP="00173865">
      <w:pPr>
        <w:pStyle w:val="Testodelblocco"/>
        <w:numPr>
          <w:ilvl w:val="0"/>
          <w:numId w:val="15"/>
        </w:numPr>
        <w:spacing w:line="360" w:lineRule="auto"/>
        <w:ind w:right="282"/>
        <w:jc w:val="left"/>
        <w:rPr>
          <w:rFonts w:ascii="Times New Roman" w:hAnsi="Times New Roman"/>
          <w:color w:val="auto"/>
          <w:szCs w:val="24"/>
        </w:rPr>
      </w:pPr>
      <w:r w:rsidRPr="007C7038">
        <w:rPr>
          <w:rFonts w:ascii="Times New Roman" w:hAnsi="Times New Roman"/>
          <w:color w:val="auto"/>
          <w:szCs w:val="24"/>
        </w:rPr>
        <w:t>PEC al</w:t>
      </w:r>
      <w:r w:rsidR="00685462">
        <w:rPr>
          <w:rFonts w:ascii="Times New Roman" w:hAnsi="Times New Roman"/>
          <w:color w:val="auto"/>
          <w:szCs w:val="24"/>
        </w:rPr>
        <w:t>l’</w:t>
      </w:r>
      <w:r w:rsidRPr="007C7038">
        <w:rPr>
          <w:rFonts w:ascii="Times New Roman" w:hAnsi="Times New Roman"/>
          <w:color w:val="auto"/>
          <w:szCs w:val="24"/>
        </w:rPr>
        <w:t xml:space="preserve">indirizzo: </w:t>
      </w:r>
      <w:hyperlink r:id="rId13" w:history="1">
        <w:r w:rsidRPr="007C7038">
          <w:rPr>
            <w:rStyle w:val="Collegamentoipertestuale"/>
            <w:rFonts w:ascii="Times New Roman" w:hAnsi="Times New Roman"/>
            <w:color w:val="auto"/>
            <w:szCs w:val="24"/>
          </w:rPr>
          <w:t>clienti.amapspa@pec.it</w:t>
        </w:r>
      </w:hyperlink>
    </w:p>
    <w:p w14:paraId="635D6CEA" w14:textId="0A4A9103" w:rsidR="00173865" w:rsidRPr="007C7038" w:rsidRDefault="00173865" w:rsidP="00173865">
      <w:pPr>
        <w:pStyle w:val="Testodelblocco"/>
        <w:numPr>
          <w:ilvl w:val="0"/>
          <w:numId w:val="15"/>
        </w:numPr>
        <w:spacing w:line="360" w:lineRule="auto"/>
        <w:ind w:right="282"/>
        <w:jc w:val="left"/>
        <w:rPr>
          <w:rFonts w:ascii="Times New Roman" w:hAnsi="Times New Roman"/>
          <w:color w:val="auto"/>
          <w:szCs w:val="24"/>
        </w:rPr>
      </w:pPr>
      <w:r w:rsidRPr="007C7038">
        <w:rPr>
          <w:rFonts w:ascii="Times New Roman" w:hAnsi="Times New Roman"/>
          <w:color w:val="auto"/>
          <w:szCs w:val="24"/>
        </w:rPr>
        <w:t>posta ordinaria all’indirizzo AMAP SPA, via Volturno, 2 90138 Palermo</w:t>
      </w:r>
    </w:p>
    <w:p w14:paraId="6E3B060D" w14:textId="2C9914F1" w:rsidR="00173865" w:rsidRPr="005C1616" w:rsidRDefault="00173865" w:rsidP="005C1616">
      <w:pPr>
        <w:pStyle w:val="Testodelblocco"/>
        <w:numPr>
          <w:ilvl w:val="0"/>
          <w:numId w:val="15"/>
        </w:numPr>
        <w:spacing w:line="360" w:lineRule="auto"/>
        <w:ind w:right="282"/>
        <w:jc w:val="left"/>
        <w:rPr>
          <w:rFonts w:ascii="Times New Roman" w:hAnsi="Times New Roman"/>
          <w:b/>
          <w:color w:val="auto"/>
          <w:szCs w:val="24"/>
        </w:rPr>
      </w:pPr>
      <w:r w:rsidRPr="007C7038">
        <w:rPr>
          <w:rFonts w:ascii="Times New Roman" w:hAnsi="Times New Roman"/>
          <w:color w:val="auto"/>
          <w:szCs w:val="24"/>
        </w:rPr>
        <w:t xml:space="preserve">sportelli utenza dislocati sul territorio ed indicati nella sezione Sportelli sul territorio del sito Internet </w:t>
      </w:r>
      <w:hyperlink r:id="rId14" w:history="1">
        <w:r w:rsidRPr="007C7038">
          <w:rPr>
            <w:rStyle w:val="Collegamentoipertestuale"/>
            <w:rFonts w:ascii="Times New Roman" w:hAnsi="Times New Roman"/>
            <w:color w:val="auto"/>
            <w:szCs w:val="24"/>
          </w:rPr>
          <w:t>www.amapspa.it</w:t>
        </w:r>
      </w:hyperlink>
    </w:p>
    <w:sectPr w:rsidR="00173865" w:rsidRPr="005C1616" w:rsidSect="00CB4681">
      <w:headerReference w:type="default" r:id="rId15"/>
      <w:footerReference w:type="default" r:id="rId16"/>
      <w:pgSz w:w="11906" w:h="16838" w:code="9"/>
      <w:pgMar w:top="709" w:right="991" w:bottom="142" w:left="1134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52D0" w14:textId="77777777" w:rsidR="00ED52D5" w:rsidRDefault="00ED52D5">
      <w:r>
        <w:separator/>
      </w:r>
    </w:p>
  </w:endnote>
  <w:endnote w:type="continuationSeparator" w:id="0">
    <w:p w14:paraId="4F198ACB" w14:textId="77777777" w:rsidR="00ED52D5" w:rsidRDefault="00ED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enstlerScript-Medium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A1BB" w14:textId="77777777" w:rsidR="00C83079" w:rsidRDefault="00C83079">
    <w:pPr>
      <w:pStyle w:val="Corpodeltesto3"/>
    </w:pPr>
    <w:r>
      <w:t>____________________________________________________________________________________</w:t>
    </w:r>
    <w:r w:rsidR="009969CD">
      <w:t>_________________</w:t>
    </w:r>
    <w:r>
      <w:t>______________________________________________________________________</w:t>
    </w:r>
    <w:r w:rsidR="00996236">
      <w:t>_____</w:t>
    </w:r>
  </w:p>
  <w:tbl>
    <w:tblPr>
      <w:tblW w:w="8647" w:type="dxa"/>
      <w:tblInd w:w="392" w:type="dxa"/>
      <w:tblLayout w:type="fixed"/>
      <w:tblLook w:val="01E0" w:firstRow="1" w:lastRow="1" w:firstColumn="1" w:lastColumn="1" w:noHBand="0" w:noVBand="0"/>
    </w:tblPr>
    <w:tblGrid>
      <w:gridCol w:w="2126"/>
      <w:gridCol w:w="1134"/>
      <w:gridCol w:w="5387"/>
    </w:tblGrid>
    <w:tr w:rsidR="006C5BBE" w:rsidRPr="0053374D" w14:paraId="678762DA" w14:textId="77777777" w:rsidTr="00D05B82">
      <w:trPr>
        <w:trHeight w:val="1013"/>
      </w:trPr>
      <w:tc>
        <w:tcPr>
          <w:tcW w:w="2126" w:type="dxa"/>
          <w:shd w:val="clear" w:color="auto" w:fill="auto"/>
        </w:tcPr>
        <w:p w14:paraId="74C95AF9" w14:textId="77777777" w:rsidR="006C5BBE" w:rsidRPr="0053374D" w:rsidRDefault="006C5BBE" w:rsidP="006C5BBE">
          <w:pPr>
            <w:tabs>
              <w:tab w:val="left" w:pos="-1985"/>
              <w:tab w:val="left" w:pos="-1843"/>
            </w:tabs>
            <w:ind w:left="176" w:right="-144"/>
            <w:rPr>
              <w:rFonts w:ascii="Tahoma" w:hAnsi="Tahoma"/>
              <w:b/>
              <w:color w:val="0000FF"/>
              <w:sz w:val="6"/>
              <w:szCs w:val="6"/>
            </w:rPr>
          </w:pPr>
        </w:p>
        <w:p w14:paraId="6BB3ECB4" w14:textId="77777777" w:rsidR="006C5BBE" w:rsidRPr="0053374D" w:rsidRDefault="006C5BBE" w:rsidP="006C5BBE">
          <w:pPr>
            <w:tabs>
              <w:tab w:val="left" w:pos="-1985"/>
              <w:tab w:val="left" w:pos="-1843"/>
            </w:tabs>
            <w:ind w:left="-108" w:right="-108"/>
            <w:jc w:val="center"/>
            <w:rPr>
              <w:rFonts w:ascii="Tahoma" w:hAnsi="Tahoma"/>
              <w:b/>
              <w:color w:val="0000FF"/>
              <w:sz w:val="14"/>
              <w:szCs w:val="14"/>
            </w:rPr>
          </w:pPr>
          <w:r w:rsidRPr="00630107">
            <w:rPr>
              <w:rFonts w:ascii="Tahoma" w:hAnsi="Tahoma"/>
              <w:b/>
              <w:noProof/>
              <w:color w:val="0000FF"/>
              <w:sz w:val="14"/>
              <w:szCs w:val="14"/>
            </w:rPr>
            <w:drawing>
              <wp:inline distT="0" distB="0" distL="0" distR="0" wp14:anchorId="5F077838" wp14:editId="3C9BE026">
                <wp:extent cx="1025719" cy="488411"/>
                <wp:effectExtent l="0" t="0" r="3175" b="6985"/>
                <wp:docPr id="22" name="Immagine 22" descr="C:\Users\M_dionis\Downloads\BV_certification_9k-14k-45001_2_traccia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_dionis\Downloads\BV_certification_9k-14k-45001_2_traccia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68" cy="497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708CA51B" w14:textId="77777777" w:rsidR="006C5BBE" w:rsidRPr="00487D10" w:rsidRDefault="006C5BBE" w:rsidP="006C5BBE">
          <w:pPr>
            <w:tabs>
              <w:tab w:val="left" w:pos="-1985"/>
              <w:tab w:val="left" w:pos="-1843"/>
            </w:tabs>
            <w:ind w:left="-142" w:right="-144"/>
            <w:jc w:val="center"/>
            <w:rPr>
              <w:rFonts w:ascii="Tahoma" w:hAnsi="Tahoma"/>
              <w:b/>
              <w:color w:val="0000FF"/>
              <w:sz w:val="8"/>
              <w:szCs w:val="8"/>
            </w:rPr>
          </w:pPr>
        </w:p>
        <w:p w14:paraId="5EA6F66A" w14:textId="77777777" w:rsidR="006C5BBE" w:rsidRPr="0053374D" w:rsidRDefault="006C5BBE" w:rsidP="006C5BBE">
          <w:pPr>
            <w:tabs>
              <w:tab w:val="left" w:pos="-1985"/>
              <w:tab w:val="left" w:pos="-1843"/>
            </w:tabs>
            <w:ind w:left="-142" w:right="-144"/>
            <w:jc w:val="center"/>
            <w:rPr>
              <w:rFonts w:ascii="Tahoma" w:hAnsi="Tahoma"/>
              <w:color w:val="0000FF"/>
              <w:sz w:val="14"/>
              <w:szCs w:val="14"/>
            </w:rPr>
          </w:pPr>
          <w:r w:rsidRPr="00E41275">
            <w:rPr>
              <w:rFonts w:ascii="Tahoma" w:hAnsi="Tahoma"/>
              <w:b/>
              <w:color w:val="0000FF"/>
              <w:sz w:val="14"/>
              <w:szCs w:val="14"/>
            </w:rPr>
            <w:t>AMAP S.p.A.</w:t>
          </w:r>
        </w:p>
      </w:tc>
      <w:tc>
        <w:tcPr>
          <w:tcW w:w="5387" w:type="dxa"/>
          <w:shd w:val="clear" w:color="auto" w:fill="auto"/>
        </w:tcPr>
        <w:p w14:paraId="46483938" w14:textId="77777777" w:rsidR="006C5BBE" w:rsidRPr="00487D10" w:rsidRDefault="006C5BBE" w:rsidP="006C5BBE">
          <w:pPr>
            <w:tabs>
              <w:tab w:val="left" w:pos="-1985"/>
              <w:tab w:val="left" w:pos="-1843"/>
            </w:tabs>
            <w:ind w:left="-142" w:right="-144"/>
            <w:rPr>
              <w:rFonts w:ascii="Tahoma" w:hAnsi="Tahoma"/>
              <w:color w:val="0000FF"/>
              <w:sz w:val="8"/>
              <w:szCs w:val="8"/>
            </w:rPr>
          </w:pPr>
          <w:r w:rsidRPr="0053374D">
            <w:rPr>
              <w:rFonts w:ascii="Tahoma" w:hAnsi="Tahoma"/>
              <w:color w:val="0000FF"/>
              <w:sz w:val="14"/>
              <w:szCs w:val="14"/>
            </w:rPr>
            <w:t xml:space="preserve">  </w:t>
          </w:r>
        </w:p>
        <w:p w14:paraId="5BC7E4B8" w14:textId="77777777" w:rsidR="006C5BBE" w:rsidRDefault="006C5BBE" w:rsidP="006C5BBE">
          <w:pPr>
            <w:tabs>
              <w:tab w:val="left" w:pos="-1985"/>
              <w:tab w:val="left" w:pos="-1843"/>
            </w:tabs>
            <w:ind w:left="-108" w:right="-144"/>
            <w:jc w:val="both"/>
            <w:rPr>
              <w:rFonts w:ascii="Tahoma" w:hAnsi="Tahoma"/>
              <w:color w:val="0000FF"/>
              <w:sz w:val="14"/>
              <w:szCs w:val="14"/>
            </w:rPr>
          </w:pPr>
          <w:r w:rsidRPr="00E41275">
            <w:rPr>
              <w:rFonts w:ascii="Tahoma" w:hAnsi="Tahoma"/>
              <w:color w:val="0000FF"/>
              <w:sz w:val="14"/>
              <w:szCs w:val="14"/>
            </w:rPr>
            <w:t xml:space="preserve">Società </w:t>
          </w:r>
          <w:r>
            <w:rPr>
              <w:rFonts w:ascii="Tahoma" w:hAnsi="Tahoma"/>
              <w:color w:val="0000FF"/>
              <w:sz w:val="14"/>
              <w:szCs w:val="14"/>
            </w:rPr>
            <w:t>del Servizio Idrico Integrato -</w:t>
          </w:r>
          <w:r w:rsidRPr="00E41275">
            <w:rPr>
              <w:rFonts w:ascii="Tahoma" w:hAnsi="Tahoma"/>
              <w:color w:val="0000FF"/>
              <w:sz w:val="14"/>
              <w:szCs w:val="14"/>
            </w:rPr>
            <w:t xml:space="preserve"> Sede sociale: via Volturno, </w:t>
          </w:r>
          <w:proofErr w:type="gramStart"/>
          <w:r w:rsidRPr="00E41275">
            <w:rPr>
              <w:rFonts w:ascii="Tahoma" w:hAnsi="Tahoma"/>
              <w:color w:val="0000FF"/>
              <w:sz w:val="14"/>
              <w:szCs w:val="14"/>
            </w:rPr>
            <w:t>2</w:t>
          </w:r>
          <w:r>
            <w:rPr>
              <w:rFonts w:ascii="Tahoma" w:hAnsi="Tahoma"/>
              <w:color w:val="0000FF"/>
              <w:sz w:val="14"/>
              <w:szCs w:val="14"/>
            </w:rPr>
            <w:t xml:space="preserve"> </w:t>
          </w:r>
          <w:r w:rsidRPr="00E41275">
            <w:rPr>
              <w:rFonts w:ascii="Tahoma" w:hAnsi="Tahoma"/>
              <w:color w:val="0000FF"/>
              <w:sz w:val="14"/>
              <w:szCs w:val="14"/>
            </w:rPr>
            <w:t xml:space="preserve"> -</w:t>
          </w:r>
          <w:proofErr w:type="gramEnd"/>
          <w:r w:rsidRPr="00E41275">
            <w:rPr>
              <w:rFonts w:ascii="Tahoma" w:hAnsi="Tahoma"/>
              <w:color w:val="0000FF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0000FF"/>
              <w:sz w:val="14"/>
              <w:szCs w:val="14"/>
            </w:rPr>
            <w:t xml:space="preserve"> </w:t>
          </w:r>
          <w:r w:rsidRPr="00E41275">
            <w:rPr>
              <w:rFonts w:ascii="Tahoma" w:hAnsi="Tahoma"/>
              <w:color w:val="0000FF"/>
              <w:sz w:val="14"/>
              <w:szCs w:val="14"/>
            </w:rPr>
            <w:t>90138 Palermo</w:t>
          </w:r>
        </w:p>
        <w:p w14:paraId="1E9E5CB5" w14:textId="77777777" w:rsidR="006C5BBE" w:rsidRPr="00794119" w:rsidRDefault="006C5BBE" w:rsidP="006C5BBE">
          <w:pPr>
            <w:tabs>
              <w:tab w:val="left" w:pos="-1985"/>
              <w:tab w:val="left" w:pos="-1843"/>
            </w:tabs>
            <w:ind w:left="-108" w:right="-144"/>
            <w:jc w:val="both"/>
            <w:rPr>
              <w:rFonts w:ascii="Tahoma" w:hAnsi="Tahoma"/>
              <w:color w:val="0000FF"/>
              <w:sz w:val="14"/>
              <w:szCs w:val="14"/>
              <w:lang w:val="en-US"/>
            </w:rPr>
          </w:pPr>
          <w:r w:rsidRPr="00794119">
            <w:rPr>
              <w:rFonts w:ascii="Tahoma" w:hAnsi="Tahoma"/>
              <w:color w:val="0000FF"/>
              <w:sz w:val="14"/>
              <w:szCs w:val="14"/>
              <w:lang w:val="en-US"/>
            </w:rPr>
            <w:t xml:space="preserve">Tel. 091.279111   -   Fax 091.279228  -  </w:t>
          </w:r>
          <w:hyperlink r:id="rId2" w:history="1">
            <w:r w:rsidRPr="00794119">
              <w:rPr>
                <w:rStyle w:val="Collegamentoipertestuale"/>
                <w:rFonts w:ascii="Tahoma" w:hAnsi="Tahoma"/>
                <w:sz w:val="14"/>
                <w:szCs w:val="14"/>
                <w:u w:val="none"/>
                <w:lang w:val="en-US"/>
              </w:rPr>
              <w:t>www.amapspa.it</w:t>
            </w:r>
          </w:hyperlink>
          <w:r w:rsidRPr="00794119">
            <w:rPr>
              <w:rFonts w:ascii="Tahoma" w:hAnsi="Tahoma"/>
              <w:color w:val="0000FF"/>
              <w:sz w:val="14"/>
              <w:szCs w:val="14"/>
              <w:lang w:val="en-US"/>
            </w:rPr>
            <w:t xml:space="preserve">   -   </w:t>
          </w:r>
          <w:hyperlink r:id="rId3" w:history="1">
            <w:r w:rsidRPr="00794119">
              <w:rPr>
                <w:rStyle w:val="Collegamentoipertestuale"/>
                <w:rFonts w:ascii="Tahoma" w:hAnsi="Tahoma"/>
                <w:sz w:val="14"/>
                <w:szCs w:val="14"/>
                <w:u w:val="none"/>
                <w:lang w:val="en-US"/>
              </w:rPr>
              <w:t>amapspa@legalmail.it</w:t>
            </w:r>
          </w:hyperlink>
        </w:p>
        <w:p w14:paraId="3C575AE1" w14:textId="77777777" w:rsidR="006C5BBE" w:rsidRDefault="006C5BBE" w:rsidP="006C5BBE">
          <w:pPr>
            <w:tabs>
              <w:tab w:val="left" w:pos="-1985"/>
              <w:tab w:val="left" w:pos="-1843"/>
            </w:tabs>
            <w:ind w:left="-108" w:right="-144"/>
            <w:jc w:val="both"/>
            <w:rPr>
              <w:rFonts w:ascii="Tahoma" w:hAnsi="Tahoma"/>
              <w:color w:val="0000FF"/>
              <w:sz w:val="14"/>
              <w:szCs w:val="14"/>
            </w:rPr>
          </w:pPr>
          <w:r w:rsidRPr="00E41275">
            <w:rPr>
              <w:rFonts w:ascii="Tahoma" w:hAnsi="Tahoma"/>
              <w:color w:val="0000FF"/>
              <w:sz w:val="14"/>
              <w:szCs w:val="14"/>
            </w:rPr>
            <w:t xml:space="preserve">Capitale sociale: Euro 25.581.337,00 </w:t>
          </w:r>
          <w:proofErr w:type="spellStart"/>
          <w:r w:rsidRPr="00E41275">
            <w:rPr>
              <w:rFonts w:ascii="Tahoma" w:hAnsi="Tahoma"/>
              <w:color w:val="0000FF"/>
              <w:sz w:val="14"/>
              <w:szCs w:val="14"/>
            </w:rPr>
            <w:t>i.v</w:t>
          </w:r>
          <w:proofErr w:type="spellEnd"/>
          <w:r w:rsidRPr="00E41275">
            <w:rPr>
              <w:rFonts w:ascii="Tahoma" w:hAnsi="Tahoma"/>
              <w:color w:val="0000FF"/>
              <w:sz w:val="14"/>
              <w:szCs w:val="14"/>
            </w:rPr>
            <w:t>.</w:t>
          </w:r>
          <w:r>
            <w:rPr>
              <w:rFonts w:ascii="Tahoma" w:hAnsi="Tahoma"/>
              <w:color w:val="0000FF"/>
              <w:sz w:val="14"/>
              <w:szCs w:val="14"/>
            </w:rPr>
            <w:t xml:space="preserve"> -</w:t>
          </w:r>
          <w:r w:rsidRPr="00E41275">
            <w:rPr>
              <w:rFonts w:ascii="Tahoma" w:hAnsi="Tahoma"/>
              <w:color w:val="0000FF"/>
              <w:sz w:val="14"/>
              <w:szCs w:val="14"/>
            </w:rPr>
            <w:t xml:space="preserve"> Codice Fiscale e Partita IVA: 0479720</w:t>
          </w:r>
          <w:r>
            <w:rPr>
              <w:rFonts w:ascii="Tahoma" w:hAnsi="Tahoma"/>
              <w:color w:val="0000FF"/>
              <w:sz w:val="14"/>
              <w:szCs w:val="14"/>
            </w:rPr>
            <w:t>0823</w:t>
          </w:r>
        </w:p>
        <w:p w14:paraId="7E463C61" w14:textId="77777777" w:rsidR="006C5BBE" w:rsidRPr="00893662" w:rsidRDefault="006C5BBE" w:rsidP="006C5BBE">
          <w:pPr>
            <w:tabs>
              <w:tab w:val="left" w:pos="-1985"/>
              <w:tab w:val="left" w:pos="-1843"/>
            </w:tabs>
            <w:ind w:left="-108" w:right="-144"/>
            <w:jc w:val="both"/>
            <w:rPr>
              <w:rFonts w:ascii="Arial" w:hAnsi="Arial"/>
              <w:color w:val="0000FF"/>
              <w:sz w:val="14"/>
              <w:szCs w:val="14"/>
            </w:rPr>
          </w:pPr>
          <w:r w:rsidRPr="00E41275">
            <w:rPr>
              <w:rFonts w:ascii="Tahoma" w:hAnsi="Tahoma"/>
              <w:color w:val="0000FF"/>
              <w:sz w:val="14"/>
              <w:szCs w:val="14"/>
            </w:rPr>
            <w:t>Reg</w:t>
          </w:r>
          <w:r>
            <w:rPr>
              <w:rFonts w:ascii="Tahoma" w:hAnsi="Tahoma"/>
              <w:color w:val="0000FF"/>
              <w:sz w:val="14"/>
              <w:szCs w:val="14"/>
            </w:rPr>
            <w:t>istro</w:t>
          </w:r>
          <w:r w:rsidRPr="00E41275">
            <w:rPr>
              <w:rFonts w:ascii="Tahoma" w:hAnsi="Tahoma"/>
              <w:color w:val="0000FF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0000FF"/>
              <w:sz w:val="14"/>
              <w:szCs w:val="14"/>
            </w:rPr>
            <w:t xml:space="preserve">  </w:t>
          </w:r>
          <w:r w:rsidRPr="00E41275">
            <w:rPr>
              <w:rFonts w:ascii="Tahoma" w:hAnsi="Tahoma"/>
              <w:color w:val="0000FF"/>
              <w:sz w:val="14"/>
              <w:szCs w:val="14"/>
            </w:rPr>
            <w:t xml:space="preserve">Imprese </w:t>
          </w:r>
          <w:r>
            <w:rPr>
              <w:rFonts w:ascii="Tahoma" w:hAnsi="Tahoma"/>
              <w:color w:val="0000FF"/>
              <w:sz w:val="14"/>
              <w:szCs w:val="14"/>
            </w:rPr>
            <w:t xml:space="preserve">  </w:t>
          </w:r>
          <w:r w:rsidRPr="00E41275">
            <w:rPr>
              <w:rFonts w:ascii="Tahoma" w:hAnsi="Tahoma"/>
              <w:color w:val="0000FF"/>
              <w:sz w:val="14"/>
              <w:szCs w:val="14"/>
            </w:rPr>
            <w:t xml:space="preserve">Palermo </w:t>
          </w:r>
          <w:r>
            <w:rPr>
              <w:rFonts w:ascii="Tahoma" w:hAnsi="Tahoma"/>
              <w:color w:val="0000FF"/>
              <w:sz w:val="14"/>
              <w:szCs w:val="14"/>
            </w:rPr>
            <w:t xml:space="preserve">   </w:t>
          </w:r>
          <w:r w:rsidRPr="00E41275">
            <w:rPr>
              <w:rFonts w:ascii="Tahoma" w:hAnsi="Tahoma"/>
              <w:color w:val="0000FF"/>
              <w:sz w:val="14"/>
              <w:szCs w:val="14"/>
            </w:rPr>
            <w:t xml:space="preserve">n. </w:t>
          </w:r>
          <w:r>
            <w:rPr>
              <w:rFonts w:ascii="Tahoma" w:hAnsi="Tahoma"/>
              <w:color w:val="0000FF"/>
              <w:sz w:val="14"/>
              <w:szCs w:val="14"/>
            </w:rPr>
            <w:t xml:space="preserve"> </w:t>
          </w:r>
          <w:r w:rsidRPr="00E41275">
            <w:rPr>
              <w:rFonts w:ascii="Tahoma" w:hAnsi="Tahoma"/>
              <w:color w:val="0000FF"/>
              <w:sz w:val="14"/>
              <w:szCs w:val="14"/>
            </w:rPr>
            <w:t>53832/1999</w:t>
          </w:r>
          <w:r>
            <w:rPr>
              <w:rFonts w:ascii="Tahoma" w:hAnsi="Tahoma"/>
              <w:color w:val="0000FF"/>
              <w:sz w:val="14"/>
              <w:szCs w:val="14"/>
            </w:rPr>
            <w:t xml:space="preserve"> </w:t>
          </w:r>
          <w:r w:rsidRPr="00E41275">
            <w:rPr>
              <w:rFonts w:ascii="Tahoma" w:hAnsi="Tahoma"/>
              <w:color w:val="0000FF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0000FF"/>
              <w:sz w:val="14"/>
              <w:szCs w:val="14"/>
            </w:rPr>
            <w:t xml:space="preserve">    </w:t>
          </w:r>
          <w:r w:rsidRPr="00E41275">
            <w:rPr>
              <w:rFonts w:ascii="Tahoma" w:hAnsi="Tahoma"/>
              <w:color w:val="0000FF"/>
              <w:sz w:val="14"/>
              <w:szCs w:val="14"/>
            </w:rPr>
            <w:t xml:space="preserve">- </w:t>
          </w:r>
          <w:r>
            <w:rPr>
              <w:rFonts w:ascii="Tahoma" w:hAnsi="Tahoma"/>
              <w:color w:val="0000FF"/>
              <w:sz w:val="14"/>
              <w:szCs w:val="14"/>
            </w:rPr>
            <w:t xml:space="preserve">    </w:t>
          </w:r>
          <w:r w:rsidRPr="00E41275">
            <w:rPr>
              <w:rFonts w:ascii="Tahoma" w:hAnsi="Tahoma"/>
              <w:color w:val="0000FF"/>
              <w:sz w:val="14"/>
              <w:szCs w:val="14"/>
            </w:rPr>
            <w:t>R.E.A.</w:t>
          </w:r>
          <w:r>
            <w:rPr>
              <w:rFonts w:ascii="Tahoma" w:hAnsi="Tahoma"/>
              <w:color w:val="0000FF"/>
              <w:sz w:val="14"/>
              <w:szCs w:val="14"/>
            </w:rPr>
            <w:t xml:space="preserve"> </w:t>
          </w:r>
          <w:r w:rsidRPr="00E41275">
            <w:rPr>
              <w:rFonts w:ascii="Tahoma" w:hAnsi="Tahoma"/>
              <w:color w:val="0000FF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0000FF"/>
              <w:sz w:val="14"/>
              <w:szCs w:val="14"/>
            </w:rPr>
            <w:t xml:space="preserve"> </w:t>
          </w:r>
          <w:r w:rsidRPr="00E41275">
            <w:rPr>
              <w:rFonts w:ascii="Tahoma" w:hAnsi="Tahoma"/>
              <w:color w:val="0000FF"/>
              <w:sz w:val="14"/>
              <w:szCs w:val="14"/>
            </w:rPr>
            <w:t>Palermo</w:t>
          </w:r>
          <w:r>
            <w:rPr>
              <w:rFonts w:ascii="Tahoma" w:hAnsi="Tahoma"/>
              <w:color w:val="0000FF"/>
              <w:sz w:val="14"/>
              <w:szCs w:val="14"/>
            </w:rPr>
            <w:t xml:space="preserve">  </w:t>
          </w:r>
          <w:r w:rsidRPr="00E41275">
            <w:rPr>
              <w:rFonts w:ascii="Tahoma" w:hAnsi="Tahoma"/>
              <w:color w:val="0000FF"/>
              <w:sz w:val="14"/>
              <w:szCs w:val="14"/>
            </w:rPr>
            <w:t xml:space="preserve"> n. </w:t>
          </w:r>
          <w:r>
            <w:rPr>
              <w:rFonts w:ascii="Tahoma" w:hAnsi="Tahoma"/>
              <w:color w:val="0000FF"/>
              <w:sz w:val="14"/>
              <w:szCs w:val="14"/>
            </w:rPr>
            <w:t xml:space="preserve"> </w:t>
          </w:r>
          <w:r w:rsidRPr="00E41275">
            <w:rPr>
              <w:rFonts w:ascii="Tahoma" w:hAnsi="Tahoma"/>
              <w:color w:val="0000FF"/>
              <w:sz w:val="14"/>
              <w:szCs w:val="14"/>
            </w:rPr>
            <w:t>217770</w:t>
          </w:r>
        </w:p>
      </w:tc>
    </w:tr>
  </w:tbl>
  <w:p w14:paraId="4FE82AB9" w14:textId="77777777" w:rsidR="00C83079" w:rsidRDefault="00C83079">
    <w:pPr>
      <w:pStyle w:val="Pidipagina"/>
      <w:tabs>
        <w:tab w:val="clear" w:pos="9638"/>
      </w:tabs>
      <w:rPr>
        <w:rFonts w:ascii="Tahoma" w:hAnsi="Tahoma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6BCE" w14:textId="77777777" w:rsidR="00ED52D5" w:rsidRDefault="00ED52D5">
      <w:r>
        <w:separator/>
      </w:r>
    </w:p>
  </w:footnote>
  <w:footnote w:type="continuationSeparator" w:id="0">
    <w:p w14:paraId="62D8B6A8" w14:textId="77777777" w:rsidR="00ED52D5" w:rsidRDefault="00ED5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94"/>
      <w:gridCol w:w="7229"/>
    </w:tblGrid>
    <w:tr w:rsidR="00446E9C" w14:paraId="58E81D76" w14:textId="77777777" w:rsidTr="0079675E">
      <w:trPr>
        <w:trHeight w:val="567"/>
      </w:trPr>
      <w:tc>
        <w:tcPr>
          <w:tcW w:w="2694" w:type="dxa"/>
          <w:vAlign w:val="center"/>
        </w:tcPr>
        <w:p w14:paraId="0CE0EB2E" w14:textId="77777777" w:rsidR="00446E9C" w:rsidRDefault="00446E9C" w:rsidP="00446E9C">
          <w:pPr>
            <w:rPr>
              <w:rFonts w:ascii="Tahoma" w:hAnsi="Tahoma"/>
              <w:sz w:val="32"/>
            </w:rPr>
          </w:pPr>
          <w:r>
            <w:rPr>
              <w:rFonts w:ascii="Tahoma" w:hAnsi="Tahoma"/>
              <w:noProof/>
              <w:sz w:val="32"/>
            </w:rPr>
            <w:drawing>
              <wp:inline distT="0" distB="0" distL="0" distR="0" wp14:anchorId="40E0BE68" wp14:editId="08F5819D">
                <wp:extent cx="1485900" cy="419100"/>
                <wp:effectExtent l="0" t="0" r="0" b="0"/>
                <wp:docPr id="21" name="Immagine 21" descr="logo AMAP 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AMAP 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2BAAF790" w14:textId="77777777" w:rsidR="00446E9C" w:rsidRPr="006E6C53" w:rsidRDefault="00446E9C" w:rsidP="00446E9C">
          <w:pPr>
            <w:pStyle w:val="Intestazione"/>
            <w:jc w:val="right"/>
            <w:rPr>
              <w:rFonts w:ascii="Tahoma" w:hAnsi="Tahoma"/>
              <w:szCs w:val="24"/>
            </w:rPr>
          </w:pPr>
        </w:p>
      </w:tc>
    </w:tr>
  </w:tbl>
  <w:sdt>
    <w:sdtPr>
      <w:rPr>
        <w:sz w:val="10"/>
      </w:rPr>
      <w:id w:val="1349443275"/>
      <w:docPartObj>
        <w:docPartGallery w:val="Watermarks"/>
        <w:docPartUnique/>
      </w:docPartObj>
    </w:sdtPr>
    <w:sdtContent>
      <w:p w14:paraId="5BBF2303" w14:textId="77777777" w:rsidR="00C83079" w:rsidRDefault="00000000">
        <w:pPr>
          <w:pStyle w:val="Intestazione"/>
          <w:rPr>
            <w:sz w:val="10"/>
          </w:rPr>
        </w:pPr>
        <w:r>
          <w:rPr>
            <w:sz w:val="10"/>
          </w:rPr>
          <w:pict w14:anchorId="4D7A11B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32.5pt;margin-top:175.35pt;width:412.4pt;height:247.45pt;rotation:315;z-index:-251658752;mso-position-horizontal-relative:margin;mso-position-vertical-relative:margin" o:allowincell="f" fillcolor="silver" stroked="f">
              <v:fill opacity=".5"/>
              <v:textpath style="font-family:&quot;calibri&quot;;font-size:1pt" string="&#10;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3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3C0C70"/>
    <w:multiLevelType w:val="hybridMultilevel"/>
    <w:tmpl w:val="4FD40384"/>
    <w:lvl w:ilvl="0" w:tplc="DB0AB82E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96496B"/>
    <w:multiLevelType w:val="multilevel"/>
    <w:tmpl w:val="AB62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4B53CF"/>
    <w:multiLevelType w:val="hybridMultilevel"/>
    <w:tmpl w:val="0C185AE2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B465E8B"/>
    <w:multiLevelType w:val="hybridMultilevel"/>
    <w:tmpl w:val="892A833A"/>
    <w:lvl w:ilvl="0" w:tplc="0410000F">
      <w:start w:val="1"/>
      <w:numFmt w:val="decimal"/>
      <w:lvlText w:val="%1."/>
      <w:lvlJc w:val="left"/>
      <w:pPr>
        <w:ind w:left="870" w:hanging="360"/>
      </w:p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29360EB"/>
    <w:multiLevelType w:val="hybridMultilevel"/>
    <w:tmpl w:val="B596B7F2"/>
    <w:lvl w:ilvl="0" w:tplc="B3240400">
      <w:start w:val="16"/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40468"/>
    <w:multiLevelType w:val="hybridMultilevel"/>
    <w:tmpl w:val="8DF091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4C3128"/>
    <w:multiLevelType w:val="hybridMultilevel"/>
    <w:tmpl w:val="18967E68"/>
    <w:lvl w:ilvl="0" w:tplc="2A7C27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6A08DD"/>
    <w:multiLevelType w:val="hybridMultilevel"/>
    <w:tmpl w:val="C46270D2"/>
    <w:lvl w:ilvl="0" w:tplc="6470B7F4">
      <w:start w:val="16"/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C3F7B"/>
    <w:multiLevelType w:val="hybridMultilevel"/>
    <w:tmpl w:val="21CA971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337CD9"/>
    <w:multiLevelType w:val="hybridMultilevel"/>
    <w:tmpl w:val="EF04E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510B2"/>
    <w:multiLevelType w:val="multilevel"/>
    <w:tmpl w:val="5EB4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EC0187"/>
    <w:multiLevelType w:val="hybridMultilevel"/>
    <w:tmpl w:val="607CEFBE"/>
    <w:lvl w:ilvl="0" w:tplc="EA508C0E">
      <w:start w:val="16"/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63EF8"/>
    <w:multiLevelType w:val="hybridMultilevel"/>
    <w:tmpl w:val="EC623300"/>
    <w:lvl w:ilvl="0" w:tplc="9760A2E6">
      <w:numFmt w:val="bullet"/>
      <w:lvlText w:val="-"/>
      <w:lvlJc w:val="left"/>
      <w:pPr>
        <w:ind w:left="151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778752A1"/>
    <w:multiLevelType w:val="hybridMultilevel"/>
    <w:tmpl w:val="669A7728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7B886045"/>
    <w:multiLevelType w:val="hybridMultilevel"/>
    <w:tmpl w:val="DBEA2DF4"/>
    <w:lvl w:ilvl="0" w:tplc="48241B4E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8309267">
    <w:abstractNumId w:val="0"/>
  </w:num>
  <w:num w:numId="2" w16cid:durableId="1595282116">
    <w:abstractNumId w:val="15"/>
  </w:num>
  <w:num w:numId="3" w16cid:durableId="1904945868">
    <w:abstractNumId w:val="12"/>
  </w:num>
  <w:num w:numId="4" w16cid:durableId="29037667">
    <w:abstractNumId w:val="8"/>
  </w:num>
  <w:num w:numId="5" w16cid:durableId="975911871">
    <w:abstractNumId w:val="5"/>
  </w:num>
  <w:num w:numId="6" w16cid:durableId="2066827392">
    <w:abstractNumId w:val="13"/>
  </w:num>
  <w:num w:numId="7" w16cid:durableId="1098450872">
    <w:abstractNumId w:val="1"/>
  </w:num>
  <w:num w:numId="8" w16cid:durableId="1963490277">
    <w:abstractNumId w:val="9"/>
  </w:num>
  <w:num w:numId="9" w16cid:durableId="832796959">
    <w:abstractNumId w:val="4"/>
  </w:num>
  <w:num w:numId="10" w16cid:durableId="1618173073">
    <w:abstractNumId w:val="14"/>
  </w:num>
  <w:num w:numId="11" w16cid:durableId="848567936">
    <w:abstractNumId w:val="3"/>
  </w:num>
  <w:num w:numId="12" w16cid:durableId="974874033">
    <w:abstractNumId w:val="7"/>
  </w:num>
  <w:num w:numId="13" w16cid:durableId="1711955781">
    <w:abstractNumId w:val="11"/>
  </w:num>
  <w:num w:numId="14" w16cid:durableId="2137720019">
    <w:abstractNumId w:val="2"/>
  </w:num>
  <w:num w:numId="15" w16cid:durableId="554587971">
    <w:abstractNumId w:val="10"/>
  </w:num>
  <w:num w:numId="16" w16cid:durableId="18228415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CD"/>
    <w:rsid w:val="00011935"/>
    <w:rsid w:val="00024FC0"/>
    <w:rsid w:val="00033DE2"/>
    <w:rsid w:val="0003565B"/>
    <w:rsid w:val="000371F9"/>
    <w:rsid w:val="00056B39"/>
    <w:rsid w:val="00057098"/>
    <w:rsid w:val="000579FC"/>
    <w:rsid w:val="00065804"/>
    <w:rsid w:val="000736A6"/>
    <w:rsid w:val="00073F08"/>
    <w:rsid w:val="00091080"/>
    <w:rsid w:val="000949C9"/>
    <w:rsid w:val="000A21C6"/>
    <w:rsid w:val="000A26CA"/>
    <w:rsid w:val="000A589C"/>
    <w:rsid w:val="000A69F7"/>
    <w:rsid w:val="000A7E66"/>
    <w:rsid w:val="000A7FFB"/>
    <w:rsid w:val="000B221A"/>
    <w:rsid w:val="000B5FCD"/>
    <w:rsid w:val="000B677F"/>
    <w:rsid w:val="000C6C42"/>
    <w:rsid w:val="000D2CFE"/>
    <w:rsid w:val="000E516C"/>
    <w:rsid w:val="000E67B6"/>
    <w:rsid w:val="000F2CB3"/>
    <w:rsid w:val="0010082F"/>
    <w:rsid w:val="001045AA"/>
    <w:rsid w:val="00107859"/>
    <w:rsid w:val="001122C7"/>
    <w:rsid w:val="00115138"/>
    <w:rsid w:val="00122629"/>
    <w:rsid w:val="0013493C"/>
    <w:rsid w:val="00144F54"/>
    <w:rsid w:val="0014705A"/>
    <w:rsid w:val="00155141"/>
    <w:rsid w:val="00161B14"/>
    <w:rsid w:val="00161ED1"/>
    <w:rsid w:val="00167FB6"/>
    <w:rsid w:val="00173865"/>
    <w:rsid w:val="001745CA"/>
    <w:rsid w:val="0017552B"/>
    <w:rsid w:val="001774B3"/>
    <w:rsid w:val="001818DF"/>
    <w:rsid w:val="001848D0"/>
    <w:rsid w:val="00187454"/>
    <w:rsid w:val="00194B83"/>
    <w:rsid w:val="001B4989"/>
    <w:rsid w:val="001B7C0F"/>
    <w:rsid w:val="001C5BE5"/>
    <w:rsid w:val="001D3564"/>
    <w:rsid w:val="001D7271"/>
    <w:rsid w:val="001E1A4A"/>
    <w:rsid w:val="001E4576"/>
    <w:rsid w:val="001E5E84"/>
    <w:rsid w:val="00201545"/>
    <w:rsid w:val="00203F2C"/>
    <w:rsid w:val="002107B9"/>
    <w:rsid w:val="00211551"/>
    <w:rsid w:val="00211C4D"/>
    <w:rsid w:val="00213917"/>
    <w:rsid w:val="00217D61"/>
    <w:rsid w:val="00220370"/>
    <w:rsid w:val="00222681"/>
    <w:rsid w:val="00244127"/>
    <w:rsid w:val="0025261E"/>
    <w:rsid w:val="002601B8"/>
    <w:rsid w:val="00262349"/>
    <w:rsid w:val="0026793F"/>
    <w:rsid w:val="00276604"/>
    <w:rsid w:val="002820E5"/>
    <w:rsid w:val="00286E9D"/>
    <w:rsid w:val="00293FF2"/>
    <w:rsid w:val="00294589"/>
    <w:rsid w:val="00297252"/>
    <w:rsid w:val="002B04CD"/>
    <w:rsid w:val="002B58EF"/>
    <w:rsid w:val="002D51B4"/>
    <w:rsid w:val="002D7EE6"/>
    <w:rsid w:val="002E658E"/>
    <w:rsid w:val="002F0C7F"/>
    <w:rsid w:val="00323D15"/>
    <w:rsid w:val="00330A37"/>
    <w:rsid w:val="0033105C"/>
    <w:rsid w:val="00331B4A"/>
    <w:rsid w:val="00345B8C"/>
    <w:rsid w:val="003539A2"/>
    <w:rsid w:val="00366F91"/>
    <w:rsid w:val="003C13A4"/>
    <w:rsid w:val="003C6454"/>
    <w:rsid w:val="003C6EC6"/>
    <w:rsid w:val="003D6DF6"/>
    <w:rsid w:val="003E7F36"/>
    <w:rsid w:val="003F0BC6"/>
    <w:rsid w:val="003F1682"/>
    <w:rsid w:val="003F5ACE"/>
    <w:rsid w:val="00402655"/>
    <w:rsid w:val="004041F8"/>
    <w:rsid w:val="0040735A"/>
    <w:rsid w:val="0041698E"/>
    <w:rsid w:val="004171B9"/>
    <w:rsid w:val="00422EAC"/>
    <w:rsid w:val="00431A7F"/>
    <w:rsid w:val="00431D4C"/>
    <w:rsid w:val="00431DCC"/>
    <w:rsid w:val="004362B7"/>
    <w:rsid w:val="00446E9C"/>
    <w:rsid w:val="004564CB"/>
    <w:rsid w:val="00456ABB"/>
    <w:rsid w:val="004601CA"/>
    <w:rsid w:val="0046219D"/>
    <w:rsid w:val="004632C5"/>
    <w:rsid w:val="00467BCA"/>
    <w:rsid w:val="00483A74"/>
    <w:rsid w:val="00486B4D"/>
    <w:rsid w:val="00487D10"/>
    <w:rsid w:val="00491CBD"/>
    <w:rsid w:val="004978E2"/>
    <w:rsid w:val="004A032B"/>
    <w:rsid w:val="004A52F4"/>
    <w:rsid w:val="004B0A5D"/>
    <w:rsid w:val="004B123F"/>
    <w:rsid w:val="004C1183"/>
    <w:rsid w:val="004C2081"/>
    <w:rsid w:val="004C57FC"/>
    <w:rsid w:val="004C6716"/>
    <w:rsid w:val="004C6AA4"/>
    <w:rsid w:val="004E1C63"/>
    <w:rsid w:val="004E1F79"/>
    <w:rsid w:val="004F0A51"/>
    <w:rsid w:val="004F114F"/>
    <w:rsid w:val="00506721"/>
    <w:rsid w:val="00507DB2"/>
    <w:rsid w:val="00512658"/>
    <w:rsid w:val="00515D1A"/>
    <w:rsid w:val="00531F04"/>
    <w:rsid w:val="0053374D"/>
    <w:rsid w:val="00534A1E"/>
    <w:rsid w:val="00537219"/>
    <w:rsid w:val="00540D6D"/>
    <w:rsid w:val="00546E93"/>
    <w:rsid w:val="00552320"/>
    <w:rsid w:val="00562286"/>
    <w:rsid w:val="0056410C"/>
    <w:rsid w:val="00580D99"/>
    <w:rsid w:val="005810BE"/>
    <w:rsid w:val="00584103"/>
    <w:rsid w:val="005952A4"/>
    <w:rsid w:val="00597C8C"/>
    <w:rsid w:val="005A1491"/>
    <w:rsid w:val="005B38CA"/>
    <w:rsid w:val="005B64F0"/>
    <w:rsid w:val="005C1616"/>
    <w:rsid w:val="005C337B"/>
    <w:rsid w:val="005D580A"/>
    <w:rsid w:val="005E6E24"/>
    <w:rsid w:val="00604DE8"/>
    <w:rsid w:val="00615044"/>
    <w:rsid w:val="00623282"/>
    <w:rsid w:val="0063070E"/>
    <w:rsid w:val="006323A5"/>
    <w:rsid w:val="00641155"/>
    <w:rsid w:val="00642E1A"/>
    <w:rsid w:val="00647696"/>
    <w:rsid w:val="006611B6"/>
    <w:rsid w:val="00662C95"/>
    <w:rsid w:val="006630F2"/>
    <w:rsid w:val="00670A30"/>
    <w:rsid w:val="00683A58"/>
    <w:rsid w:val="00685462"/>
    <w:rsid w:val="00697AB4"/>
    <w:rsid w:val="006A1558"/>
    <w:rsid w:val="006A540E"/>
    <w:rsid w:val="006A618E"/>
    <w:rsid w:val="006B0030"/>
    <w:rsid w:val="006B1999"/>
    <w:rsid w:val="006B5358"/>
    <w:rsid w:val="006C061C"/>
    <w:rsid w:val="006C4BE0"/>
    <w:rsid w:val="006C5BBE"/>
    <w:rsid w:val="006E4439"/>
    <w:rsid w:val="006F0EFC"/>
    <w:rsid w:val="006F0F68"/>
    <w:rsid w:val="007009F9"/>
    <w:rsid w:val="00706C81"/>
    <w:rsid w:val="00715BEB"/>
    <w:rsid w:val="00720F8F"/>
    <w:rsid w:val="007226A4"/>
    <w:rsid w:val="00723D8A"/>
    <w:rsid w:val="00724C93"/>
    <w:rsid w:val="00727347"/>
    <w:rsid w:val="007411AE"/>
    <w:rsid w:val="00742E85"/>
    <w:rsid w:val="007532EE"/>
    <w:rsid w:val="00753F93"/>
    <w:rsid w:val="007546A1"/>
    <w:rsid w:val="00755857"/>
    <w:rsid w:val="00760D60"/>
    <w:rsid w:val="00764113"/>
    <w:rsid w:val="00764CF5"/>
    <w:rsid w:val="00775115"/>
    <w:rsid w:val="007866C7"/>
    <w:rsid w:val="00791ACB"/>
    <w:rsid w:val="00794119"/>
    <w:rsid w:val="00796C22"/>
    <w:rsid w:val="00796FCA"/>
    <w:rsid w:val="007A330E"/>
    <w:rsid w:val="007B1C2E"/>
    <w:rsid w:val="007C0A96"/>
    <w:rsid w:val="007C1545"/>
    <w:rsid w:val="007C406C"/>
    <w:rsid w:val="007C5C39"/>
    <w:rsid w:val="007C645A"/>
    <w:rsid w:val="007C7038"/>
    <w:rsid w:val="007D1120"/>
    <w:rsid w:val="007D1638"/>
    <w:rsid w:val="007E171D"/>
    <w:rsid w:val="007E50C7"/>
    <w:rsid w:val="007E6705"/>
    <w:rsid w:val="007E704B"/>
    <w:rsid w:val="007F3818"/>
    <w:rsid w:val="007F518B"/>
    <w:rsid w:val="007F59FA"/>
    <w:rsid w:val="007F5C36"/>
    <w:rsid w:val="007F5E66"/>
    <w:rsid w:val="007F5ECC"/>
    <w:rsid w:val="007F6BF8"/>
    <w:rsid w:val="007F7861"/>
    <w:rsid w:val="008043A1"/>
    <w:rsid w:val="0080512D"/>
    <w:rsid w:val="00806688"/>
    <w:rsid w:val="00812216"/>
    <w:rsid w:val="00821D98"/>
    <w:rsid w:val="008223C9"/>
    <w:rsid w:val="008301CA"/>
    <w:rsid w:val="00840409"/>
    <w:rsid w:val="00844D78"/>
    <w:rsid w:val="00846243"/>
    <w:rsid w:val="00871738"/>
    <w:rsid w:val="00882873"/>
    <w:rsid w:val="00893662"/>
    <w:rsid w:val="00897F43"/>
    <w:rsid w:val="008A39E5"/>
    <w:rsid w:val="008A644A"/>
    <w:rsid w:val="008B6ABB"/>
    <w:rsid w:val="008C45A9"/>
    <w:rsid w:val="008C5CA1"/>
    <w:rsid w:val="008C6A2B"/>
    <w:rsid w:val="008D5572"/>
    <w:rsid w:val="008D6E03"/>
    <w:rsid w:val="008E15A5"/>
    <w:rsid w:val="008F02C5"/>
    <w:rsid w:val="008F2590"/>
    <w:rsid w:val="008F55AC"/>
    <w:rsid w:val="00901D4F"/>
    <w:rsid w:val="009033C0"/>
    <w:rsid w:val="0095081E"/>
    <w:rsid w:val="009522F6"/>
    <w:rsid w:val="0095310C"/>
    <w:rsid w:val="00954DA5"/>
    <w:rsid w:val="009571B9"/>
    <w:rsid w:val="00967860"/>
    <w:rsid w:val="0097220D"/>
    <w:rsid w:val="0097714D"/>
    <w:rsid w:val="00980756"/>
    <w:rsid w:val="009937D4"/>
    <w:rsid w:val="00996236"/>
    <w:rsid w:val="009969CD"/>
    <w:rsid w:val="009A3E17"/>
    <w:rsid w:val="009A6E0A"/>
    <w:rsid w:val="009B3991"/>
    <w:rsid w:val="009C63BC"/>
    <w:rsid w:val="009D3DDE"/>
    <w:rsid w:val="009D7D0C"/>
    <w:rsid w:val="009E193B"/>
    <w:rsid w:val="009E330B"/>
    <w:rsid w:val="009F3BB0"/>
    <w:rsid w:val="00A01228"/>
    <w:rsid w:val="00A04DAD"/>
    <w:rsid w:val="00A076EE"/>
    <w:rsid w:val="00A102B5"/>
    <w:rsid w:val="00A2045C"/>
    <w:rsid w:val="00A216A0"/>
    <w:rsid w:val="00A21BD2"/>
    <w:rsid w:val="00A26AD9"/>
    <w:rsid w:val="00A33A2D"/>
    <w:rsid w:val="00A346C6"/>
    <w:rsid w:val="00A36C83"/>
    <w:rsid w:val="00A3782F"/>
    <w:rsid w:val="00A40E8A"/>
    <w:rsid w:val="00A43D6A"/>
    <w:rsid w:val="00A45DA7"/>
    <w:rsid w:val="00A5789C"/>
    <w:rsid w:val="00A82C2B"/>
    <w:rsid w:val="00A83D7F"/>
    <w:rsid w:val="00A84941"/>
    <w:rsid w:val="00A90A15"/>
    <w:rsid w:val="00A92B8F"/>
    <w:rsid w:val="00A94865"/>
    <w:rsid w:val="00A97DCB"/>
    <w:rsid w:val="00AB3B9E"/>
    <w:rsid w:val="00AD5D89"/>
    <w:rsid w:val="00AD706B"/>
    <w:rsid w:val="00AE09B7"/>
    <w:rsid w:val="00AE37B3"/>
    <w:rsid w:val="00AE52A1"/>
    <w:rsid w:val="00AF4A47"/>
    <w:rsid w:val="00AF65E6"/>
    <w:rsid w:val="00AF6FCE"/>
    <w:rsid w:val="00B03C12"/>
    <w:rsid w:val="00B101FF"/>
    <w:rsid w:val="00B14173"/>
    <w:rsid w:val="00B14575"/>
    <w:rsid w:val="00B409C6"/>
    <w:rsid w:val="00B45535"/>
    <w:rsid w:val="00B57AA8"/>
    <w:rsid w:val="00B60E71"/>
    <w:rsid w:val="00B65DEF"/>
    <w:rsid w:val="00B713E9"/>
    <w:rsid w:val="00B75CDD"/>
    <w:rsid w:val="00B8016E"/>
    <w:rsid w:val="00B80533"/>
    <w:rsid w:val="00B84671"/>
    <w:rsid w:val="00B909BE"/>
    <w:rsid w:val="00B921BE"/>
    <w:rsid w:val="00BA647A"/>
    <w:rsid w:val="00BA6D61"/>
    <w:rsid w:val="00BB0DFF"/>
    <w:rsid w:val="00BB26C2"/>
    <w:rsid w:val="00BB763A"/>
    <w:rsid w:val="00BC2122"/>
    <w:rsid w:val="00BC41CA"/>
    <w:rsid w:val="00BC4713"/>
    <w:rsid w:val="00BC4E7B"/>
    <w:rsid w:val="00BD0768"/>
    <w:rsid w:val="00BD6900"/>
    <w:rsid w:val="00BE0A4E"/>
    <w:rsid w:val="00BE221A"/>
    <w:rsid w:val="00BE5BED"/>
    <w:rsid w:val="00BE648C"/>
    <w:rsid w:val="00BF0B11"/>
    <w:rsid w:val="00C0021C"/>
    <w:rsid w:val="00C13B74"/>
    <w:rsid w:val="00C176DE"/>
    <w:rsid w:val="00C17F4E"/>
    <w:rsid w:val="00C23736"/>
    <w:rsid w:val="00C34735"/>
    <w:rsid w:val="00C36BC8"/>
    <w:rsid w:val="00C42F07"/>
    <w:rsid w:val="00C4314D"/>
    <w:rsid w:val="00C6042F"/>
    <w:rsid w:val="00C610E9"/>
    <w:rsid w:val="00C81209"/>
    <w:rsid w:val="00C82ABF"/>
    <w:rsid w:val="00C83079"/>
    <w:rsid w:val="00C83860"/>
    <w:rsid w:val="00C841BC"/>
    <w:rsid w:val="00C85A41"/>
    <w:rsid w:val="00C8604C"/>
    <w:rsid w:val="00CA1C36"/>
    <w:rsid w:val="00CA26D4"/>
    <w:rsid w:val="00CA68C5"/>
    <w:rsid w:val="00CA7524"/>
    <w:rsid w:val="00CB4681"/>
    <w:rsid w:val="00CB718F"/>
    <w:rsid w:val="00CB75FB"/>
    <w:rsid w:val="00CD3D20"/>
    <w:rsid w:val="00CE102E"/>
    <w:rsid w:val="00CE418A"/>
    <w:rsid w:val="00CF1B26"/>
    <w:rsid w:val="00CF3F48"/>
    <w:rsid w:val="00D001E1"/>
    <w:rsid w:val="00D150D5"/>
    <w:rsid w:val="00D36DF5"/>
    <w:rsid w:val="00D37FA7"/>
    <w:rsid w:val="00D42DD9"/>
    <w:rsid w:val="00D504F0"/>
    <w:rsid w:val="00D51FC5"/>
    <w:rsid w:val="00D54E40"/>
    <w:rsid w:val="00D56CF3"/>
    <w:rsid w:val="00D604AA"/>
    <w:rsid w:val="00D66DB3"/>
    <w:rsid w:val="00D7661A"/>
    <w:rsid w:val="00D91285"/>
    <w:rsid w:val="00D931FE"/>
    <w:rsid w:val="00DA4F7D"/>
    <w:rsid w:val="00DA6BE9"/>
    <w:rsid w:val="00DA6C9E"/>
    <w:rsid w:val="00DB1236"/>
    <w:rsid w:val="00DC20F9"/>
    <w:rsid w:val="00DC2BD2"/>
    <w:rsid w:val="00DC6551"/>
    <w:rsid w:val="00DD7BE7"/>
    <w:rsid w:val="00DD7C16"/>
    <w:rsid w:val="00DF268B"/>
    <w:rsid w:val="00DF2C33"/>
    <w:rsid w:val="00E06053"/>
    <w:rsid w:val="00E209FE"/>
    <w:rsid w:val="00E223DC"/>
    <w:rsid w:val="00E22954"/>
    <w:rsid w:val="00E40387"/>
    <w:rsid w:val="00E40E4B"/>
    <w:rsid w:val="00E41275"/>
    <w:rsid w:val="00E440BB"/>
    <w:rsid w:val="00E45D96"/>
    <w:rsid w:val="00E46F10"/>
    <w:rsid w:val="00E53190"/>
    <w:rsid w:val="00E55737"/>
    <w:rsid w:val="00E711F9"/>
    <w:rsid w:val="00E728C4"/>
    <w:rsid w:val="00E87391"/>
    <w:rsid w:val="00E95E06"/>
    <w:rsid w:val="00E96C9B"/>
    <w:rsid w:val="00E9736C"/>
    <w:rsid w:val="00EC4299"/>
    <w:rsid w:val="00ED52D5"/>
    <w:rsid w:val="00EE17C5"/>
    <w:rsid w:val="00EE1FB7"/>
    <w:rsid w:val="00EE372F"/>
    <w:rsid w:val="00EE3EEA"/>
    <w:rsid w:val="00EF2B1D"/>
    <w:rsid w:val="00EF66A7"/>
    <w:rsid w:val="00F0236C"/>
    <w:rsid w:val="00F07B99"/>
    <w:rsid w:val="00F24EF8"/>
    <w:rsid w:val="00F344A7"/>
    <w:rsid w:val="00F358BE"/>
    <w:rsid w:val="00F35F6C"/>
    <w:rsid w:val="00F40C67"/>
    <w:rsid w:val="00F45794"/>
    <w:rsid w:val="00F53B63"/>
    <w:rsid w:val="00F55A59"/>
    <w:rsid w:val="00F677A6"/>
    <w:rsid w:val="00F67C52"/>
    <w:rsid w:val="00F82527"/>
    <w:rsid w:val="00F840CA"/>
    <w:rsid w:val="00F84125"/>
    <w:rsid w:val="00F911D9"/>
    <w:rsid w:val="00FA2EFA"/>
    <w:rsid w:val="00FA7ACA"/>
    <w:rsid w:val="00FB40BE"/>
    <w:rsid w:val="00FB4FD2"/>
    <w:rsid w:val="00FB5A24"/>
    <w:rsid w:val="00FD79EB"/>
    <w:rsid w:val="00FE5D13"/>
    <w:rsid w:val="00FE6048"/>
    <w:rsid w:val="00FE77E0"/>
    <w:rsid w:val="00FF0DB5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F66E3B"/>
  <w15:docId w15:val="{A45A3485-D190-4940-8357-69008768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ind w:left="1064"/>
      <w:outlineLvl w:val="1"/>
    </w:pPr>
    <w:rPr>
      <w:b/>
      <w:color w:val="0000FF"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color w:val="0000FF"/>
      <w:spacing w:val="-1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tabs>
        <w:tab w:val="left" w:pos="-1985"/>
        <w:tab w:val="left" w:pos="-1843"/>
      </w:tabs>
      <w:ind w:left="284" w:right="-2"/>
      <w:jc w:val="center"/>
    </w:pPr>
    <w:rPr>
      <w:rFonts w:ascii="Arial" w:hAnsi="Arial"/>
      <w:color w:val="0000FF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pPr>
      <w:widowControl w:val="0"/>
      <w:tabs>
        <w:tab w:val="left" w:pos="1152"/>
      </w:tabs>
      <w:spacing w:line="480" w:lineRule="atLeast"/>
      <w:ind w:firstLine="1152"/>
      <w:jc w:val="both"/>
    </w:pPr>
    <w:rPr>
      <w:rFonts w:ascii="Arial" w:eastAsia="Times New Roman" w:hAnsi="Arial"/>
      <w:i/>
    </w:rPr>
  </w:style>
  <w:style w:type="paragraph" w:styleId="Corpotesto">
    <w:name w:val="Body Text"/>
    <w:basedOn w:val="Normale"/>
    <w:pPr>
      <w:spacing w:line="360" w:lineRule="auto"/>
      <w:ind w:right="567"/>
      <w:jc w:val="both"/>
    </w:pPr>
    <w:rPr>
      <w:rFonts w:ascii="Times New Roman" w:eastAsia="Times New Roman" w:hAnsi="Times New Roman"/>
      <w:sz w:val="28"/>
    </w:rPr>
  </w:style>
  <w:style w:type="paragraph" w:styleId="Corpodeltesto2">
    <w:name w:val="Body Text 2"/>
    <w:basedOn w:val="Normale"/>
    <w:rPr>
      <w:rFonts w:ascii="Arial" w:hAnsi="Arial"/>
      <w:b/>
      <w:sz w:val="26"/>
    </w:rPr>
  </w:style>
  <w:style w:type="paragraph" w:styleId="Corpodeltesto3">
    <w:name w:val="Body Text 3"/>
    <w:basedOn w:val="Normale"/>
    <w:pPr>
      <w:tabs>
        <w:tab w:val="left" w:pos="-1985"/>
        <w:tab w:val="left" w:pos="-1843"/>
      </w:tabs>
      <w:jc w:val="center"/>
    </w:pPr>
    <w:rPr>
      <w:rFonts w:ascii="Tahoma" w:hAnsi="Tahoma"/>
      <w:color w:val="0000FF"/>
      <w:sz w:val="10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512658"/>
    <w:rPr>
      <w:rFonts w:ascii="Tahoma" w:hAnsi="Tahoma" w:cs="Tahoma"/>
      <w:sz w:val="16"/>
      <w:szCs w:val="16"/>
    </w:rPr>
  </w:style>
  <w:style w:type="paragraph" w:customStyle="1" w:styleId="carpress">
    <w:name w:val="carpress"/>
    <w:basedOn w:val="Intestazione"/>
    <w:rsid w:val="00A01228"/>
    <w:rPr>
      <w:rFonts w:ascii="KuenstlerScript-Medium" w:hAnsi="KuenstlerScript-Medium"/>
      <w:i/>
      <w:color w:val="0000FF"/>
      <w:sz w:val="32"/>
      <w:szCs w:val="32"/>
    </w:rPr>
  </w:style>
  <w:style w:type="table" w:styleId="Grigliatabella">
    <w:name w:val="Table Grid"/>
    <w:basedOn w:val="Tabellanormale"/>
    <w:rsid w:val="006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446E9C"/>
    <w:rPr>
      <w:sz w:val="24"/>
    </w:rPr>
  </w:style>
  <w:style w:type="paragraph" w:styleId="Paragrafoelenco">
    <w:name w:val="List Paragraph"/>
    <w:basedOn w:val="Normale"/>
    <w:uiPriority w:val="34"/>
    <w:qFormat/>
    <w:rsid w:val="005810BE"/>
    <w:pPr>
      <w:ind w:left="720"/>
      <w:contextualSpacing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53F93"/>
    <w:rPr>
      <w:rFonts w:ascii="Arial" w:eastAsia="Times New Roman" w:hAnsi="Arial"/>
      <w:i/>
      <w:sz w:val="24"/>
    </w:rPr>
  </w:style>
  <w:style w:type="paragraph" w:styleId="NormaleWeb">
    <w:name w:val="Normal (Web)"/>
    <w:basedOn w:val="Normale"/>
    <w:uiPriority w:val="99"/>
    <w:semiHidden/>
    <w:unhideWhenUsed/>
    <w:rsid w:val="00BA647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BA647A"/>
    <w:rPr>
      <w:b/>
      <w:bCs/>
    </w:rPr>
  </w:style>
  <w:style w:type="character" w:customStyle="1" w:styleId="apple-converted-space">
    <w:name w:val="apple-converted-space"/>
    <w:basedOn w:val="Carpredefinitoparagrafo"/>
    <w:rsid w:val="00BA647A"/>
  </w:style>
  <w:style w:type="character" w:styleId="Rimandocommento">
    <w:name w:val="annotation reference"/>
    <w:basedOn w:val="Carpredefinitoparagrafo"/>
    <w:semiHidden/>
    <w:unhideWhenUsed/>
    <w:rsid w:val="00540D6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40D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40D6D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40D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40D6D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C7038"/>
    <w:rPr>
      <w:color w:val="605E5C"/>
      <w:shd w:val="clear" w:color="auto" w:fill="E1DFDD"/>
    </w:rPr>
  </w:style>
  <w:style w:type="paragraph" w:customStyle="1" w:styleId="Standard">
    <w:name w:val="Standard"/>
    <w:rsid w:val="00402655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85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pcefalu@eurekaevolution.it" TargetMode="External"/><Relationship Id="rId13" Type="http://schemas.openxmlformats.org/officeDocument/2006/relationships/hyperlink" Target="mailto:clienti.amapspa@pec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sistenza.web@amapsp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apspa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mapspa.it/it/servizi/nuovo-allaccio-idri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pspa.it" TargetMode="External"/><Relationship Id="rId14" Type="http://schemas.openxmlformats.org/officeDocument/2006/relationships/hyperlink" Target="http://www.amapspa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apspa@legalmail.it" TargetMode="External"/><Relationship Id="rId2" Type="http://schemas.openxmlformats.org/officeDocument/2006/relationships/hyperlink" Target="http://www.amapspa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DA0B-B11B-44B9-97C6-97DA5DC0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*****</Company>
  <LinksUpToDate>false</LinksUpToDate>
  <CharactersWithSpaces>5083</CharactersWithSpaces>
  <SharedDoc>false</SharedDoc>
  <HLinks>
    <vt:vector size="6" baseType="variant">
      <vt:variant>
        <vt:i4>7536713</vt:i4>
      </vt:variant>
      <vt:variant>
        <vt:i4>3</vt:i4>
      </vt:variant>
      <vt:variant>
        <vt:i4>0</vt:i4>
      </vt:variant>
      <vt:variant>
        <vt:i4>5</vt:i4>
      </vt:variant>
      <vt:variant>
        <vt:lpwstr>mailto:amapspa@legalmail.it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****</dc:creator>
  <cp:lastModifiedBy>Carabillò Michele</cp:lastModifiedBy>
  <cp:revision>2</cp:revision>
  <cp:lastPrinted>2023-01-05T12:42:00Z</cp:lastPrinted>
  <dcterms:created xsi:type="dcterms:W3CDTF">2023-01-10T10:20:00Z</dcterms:created>
  <dcterms:modified xsi:type="dcterms:W3CDTF">2023-01-10T10:20:00Z</dcterms:modified>
</cp:coreProperties>
</file>